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A87CF0E">
      <w:pPr>
        <w:rPr>
          <w:rFonts w:hint="eastAsia"/>
        </w:rPr>
      </w:pPr>
      <w:r>
        <w:rPr>
          <w:rFonts w:hint="eastAsia"/>
        </w:rPr>
        <w:t>2AI赋能培智学生课堂问题行为干预的理论支撑</w:t>
      </w:r>
    </w:p>
    <w:p w14:paraId="4E5EE7C9">
      <w:pPr>
        <w:rPr>
          <w:rFonts w:hint="eastAsia"/>
        </w:rPr>
      </w:pPr>
      <w:r>
        <w:rPr>
          <w:rFonts w:hint="eastAsia"/>
        </w:rPr>
        <w:t>2.1应用行为分析（ABA）理论：AI实现行为量化溯源</w:t>
      </w:r>
    </w:p>
    <w:p w14:paraId="217D9BF7">
      <w:pPr>
        <w:rPr>
          <w:rFonts w:hint="eastAsia"/>
        </w:rPr>
      </w:pPr>
      <w:r>
        <w:rPr>
          <w:rFonts w:hint="eastAsia"/>
        </w:rPr>
        <w:t>应用行为分析重视行为出现之前的情境、行为本身以及之后的结果都有连续的记录，从而找到引起问题行为的主要因素。利用AI设备长时间进行课堂录像的收集，可以对行为出现时所对应的教学生理及环境刺激进行记录。教师不再凭借主观的感觉来做出判断，而是根据量化的记录优先做好提前干预、正向引导工作，对学习素材及任务的难易程度做出及时的调整，从诱因的角度降低出现问题行为的可能性，改变以往只是制止行为而不深入探究原因的处理方式。</w:t>
      </w:r>
    </w:p>
    <w:p w14:paraId="2CA53266">
      <w:pPr>
        <w:rPr>
          <w:rFonts w:hint="eastAsia"/>
        </w:rPr>
      </w:pPr>
      <w:r>
        <w:rPr>
          <w:rFonts w:hint="eastAsia"/>
        </w:rPr>
        <w:t>2.2分层差异化教学理论：AI搭建个性化干预体系</w:t>
      </w:r>
    </w:p>
    <w:p w14:paraId="5E551C16">
      <w:pPr>
        <w:rPr>
          <w:rFonts w:hint="eastAsia"/>
        </w:rPr>
      </w:pPr>
      <w:r>
        <w:rPr>
          <w:rFonts w:hint="eastAsia"/>
        </w:rPr>
        <w:t>分层教学就是根据学生的认知基础、学习状态、行为表现进行不同的教学和帮助。AI学情平台收集学生日常课堂表现、任务完成情况等信息之后，整理出不同的障碍程度行为档案。教师依据这些分层信息可以灵活地改变干预手段，给轻度的学生设计出直观的课堂规则动画提示，给重度的学生提供感官安抚的资源，使学生的引导方式符合学生的接受程度，消除传统课堂统一要求、缺乏弹性的管理弊端。</w:t>
      </w:r>
    </w:p>
    <w:p w14:paraId="751CD0DB">
      <w:pPr>
        <w:rPr>
          <w:rFonts w:hint="eastAsia"/>
        </w:rPr>
      </w:pPr>
      <w:r>
        <w:rPr>
          <w:rFonts w:hint="eastAsia"/>
        </w:rPr>
        <w:t>2.3积极行为支持（PBS）理论：AI构建全流程正向干预闭环</w:t>
      </w:r>
    </w:p>
    <w:p w14:paraId="1B8B3D05">
      <w:pPr>
        <w:rPr>
          <w:rFonts w:hint="eastAsia"/>
        </w:rPr>
      </w:pPr>
      <w:r>
        <w:rPr>
          <w:rFonts w:hint="eastAsia"/>
        </w:rPr>
        <w:t>积极行为支持摒弃惩罚式的管理方式，先改善课堂环境、改进教学设计、设置正面奖励来防止问题行为的发生。目前AI平台自带奖励和可视化提示功能，教师按照这个理论去利用AI提前做好课堂布置的优化、课堂指令的简化、奖励的梯度设置工作，把课堂上引导学生形成良好的课堂行为习惯作为工作的重点。</w:t>
      </w:r>
    </w:p>
    <w:p w14:paraId="678B55DA">
      <w:pPr>
        <w:rPr>
          <w:rFonts w:hint="eastAsia"/>
        </w:rPr>
      </w:pPr>
      <w:r>
        <w:rPr>
          <w:rFonts w:hint="eastAsia"/>
        </w:rPr>
        <w:t>4.2实践反思</w:t>
      </w:r>
    </w:p>
    <w:p w14:paraId="0050914D">
      <w:pPr>
        <w:rPr>
          <w:rFonts w:hint="eastAsia"/>
        </w:rPr>
      </w:pPr>
      <w:r>
        <w:rPr>
          <w:rFonts w:hint="eastAsia"/>
        </w:rPr>
        <w:t>虽然人工智能工具进入培智课堂之后，存在着许多的不足，但是它们的不足之处也需要一点一点的改进。科大讯飞的智能行为分析系统不能很好地捕捉到低头走神、轻微肢体晃动这些小的自我刺激行为，识别结果时好时坏。希沃学情平台和启智星干预平台对于重度多重障碍学生感官安抚素材储备较少，遇到居家生活讲安全这种文字较多、规则繁琐的课时时，没有能够找到相关的可视化的干预资源。其次是教师的数字化能力存在差异，很多年长的教师对于数据的复盘以及分层建档等操作没有很好的掌握，不能根据教材知识点自行设计完整的干预方案。最后是家校合作出现断层，大部分家长没有接受过特殊教育专业的培训，虽然得到平台推送的居家训练内容，但是不知道应该怎样帮助孩子完成训练，课堂上形成的良好行为习惯很难在家庭环境中得到巩固。后续可以对接技术供应商对识别算法进行优化，并开发出操作简便的轻量化功能模块，开展课堂操作专项培训，将数据处理与教材备课结合起来，减少家长端操作界面的复杂程度，给家长发放纸质操作指南，解决技术、教师和家长之间协作的障碍。</w:t>
      </w:r>
    </w:p>
    <w:p w14:paraId="2717D3DC">
      <w:pPr>
        <w:rPr>
          <w:rFonts w:hint="eastAsia"/>
        </w:rPr>
      </w:pPr>
      <w:r>
        <w:rPr>
          <w:rFonts w:hint="eastAsia"/>
        </w:rPr>
        <w:t>5结语</w:t>
      </w:r>
    </w:p>
    <w:p w14:paraId="2EDEEAC5">
      <w:pPr>
        <w:rPr>
          <w:rFonts w:hint="eastAsia"/>
        </w:rPr>
      </w:pPr>
      <w:r>
        <w:rPr>
          <w:rFonts w:hint="eastAsia"/>
        </w:rPr>
        <w:t>培智学生课堂问题行为支持属于特教课堂管理中不能回避的难点，依靠人工干预很难做到精准、连续、个性化。一线特教教师要控制好技术工具与特教专业理论之间的关系，不断改进AI与教材教学、行为支持相融合的方式，弥补教师数字能力不足、家校资源不配套的不足，用AI助力培智学生身心健康发展，让培智课堂有温度、可落地。</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7352F"/>
    <w:rsid w:val="5E1735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2026-10-26T07:36:00Z</dcterms:created>
  <dcterms:modified xsi:type="dcterms:W3CDTF">2026-10-26T07:37:11Z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866A963B87DF4687A377CE51BEAF68F1_11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