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A968B7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bookmarkStart w:id="0" w:name="_GoBack"/>
      <w:bookmarkEnd w:id="0"/>
      <w:r>
        <w:rPr>
          <w:rFonts w:hint="eastAsia"/>
        </w:rPr>
        <w:t>数字经济时代企业审计信息化建设路径探析</w:t>
      </w:r>
    </w:p>
    <w:p w14:paraId="36681C8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在数字经济的环境下，企业经营管理越来越趋于数据化、平台化，传统审计模式遇到数据量急剧增长、流程环节变多的困境时，信息化建设就成为提高审计工作效率的内在需求。立足企业审计工作实际，从数据基础、技术应用、人才队伍、安全保障四个方面提出夯实数据基础、搭建协同平台、推进智能技术、盘活数据价值、培育复合型人才、完善制度机制、筑牢安全防线、加强风险控制的实践路径。目的在于促使审计工作由“事后核查”向“全过程监控”、“价值创造”转变，给企业的风险防范以及高质量发展给予强有力的支持。</w:t>
      </w:r>
    </w:p>
    <w:p w14:paraId="0829E07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关键词：数字经济；企业审计；信息化建设；审计路径</w:t>
      </w:r>
    </w:p>
    <w:p w14:paraId="32C8960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数字经济是经济增长的新引擎，数字经济的发展给社会经济的各个领域带来深刻的变化，企业的交易、运营和决策活动都在不断向数字化的方向转变，审计对象、审计证据以及审计方法也出现了明显的转变。海量业务数据分布在不同的信息系统里，如果仍然采用传统的抽样检查的方式进行审计，那么由于审计覆盖面小、效率低下等问题逐渐暴露出来，审计工作也变得越来越需要信息化。与此同时各级审计机关以及大型企业陆续出台了信息化建设规划，给路径的探寻给予了政策上的支持。怎样根据企业的实际情况，科学合理地规划信息化建设，对提高审计监督效果有着重要的意义，而且对健全风险防控体系也有着重要的作用。</w:t>
      </w:r>
    </w:p>
    <w:p w14:paraId="26DF48A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一、夯实数据根基，搭建协同平台</w:t>
      </w:r>
    </w:p>
    <w:p w14:paraId="337311A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审计信息化的基础就是数据，数据质量好坏、数据量的大小都会直接影响到分析结果是否可信。企业财务、采购、销售、仓储等环节的数据分布在不同的业务系统中，口径不同，标准不同，没有统一的收集和整理，即使使用最先进的工具也无法起到应有的作用。企业应该首先统一数据标准，确定各个业务的数据采集范围以及采集口径以及更新频率，采用清洗、校验的方式剔除重复、错误的数据，从根源上保证底层数据真实、完整，口径统一。在此基础上可以创建数据资产台账，明确各个部门所管辖的数据资产，更新各部门数据资产的责任人、使用场景，采用元数据管理跟踪数据来源以及加工过程，使每一个数据都有可追溯的谱系。对财务类主要数据要建立定期稽核制度，保证账表数据和实际情况相吻合，防止因源头问题造成审计结论有误。在数据治理的基础上创建覆盖审计全流程的信息化平台，实现底稿的线上流转、证据的线上采集、复核的线上审批、结果的线上输出，减少人工传递造成的损耗和差错，也使过程更加清晰可查。平台的建设应该采用一体化的设计思想，重视与已有业务系统接口的兼容性，防止重复建设新的数据孤岛，并根据岗位职责来设定平台的使用权限，保证流程的有序可控。数据治理给平台运行提供可用的数据，平台的搭建给治理成果的落地提供场所，二者互相支撑、逐步推进，一起筑牢了企业审计信息化的基础。</w:t>
      </w:r>
    </w:p>
    <w:p w14:paraId="28F4FF0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二、深化智能技术，盘活数据价值</w:t>
      </w:r>
    </w:p>
    <w:p w14:paraId="55F5497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平台建立之后，将静态的数据转化成动态的洞察要靠审计技术的使用程度。企业通过数据分析软件可以对所有的业务数据进行分析，从金额分布，发生的次数，关联关系三个方面发现异常波动以及潜在的风险，避免传统的抽样审计遗漏。对采购比价、费用报销、合同履行等频繁出现的环节可以建立专门的分析模型，把零星的规则判断转变为可重复执行的自动化筛查程序，使审计发现更加有指向性、及时性。分析模型的创建要以业务逻辑为基础，先对环节主要风险点进行梳理，再设定相应的筛查阈值以及异常判定标准，在运行的过程中依照实际情况不断进行校准，避免模型固化之后出现误判的情况。数据可视化工具可以将分析结果以直观的图形展现出来，帮助审计人员更快地找到问题所在，降低人工核对的时间成本。技术的应用要紧紧围绕实际业务场景展开，以满足审计目的为原则，不能脱离需求去追求最新的理念。把数据分析融入到日常的监控中，可以促使审计工作由被动的发现错误转向事中预警和事前预防，实现人机协作的真正落地，把数据的价值真正地转化成监督的效果。</w:t>
      </w:r>
    </w:p>
    <w:p w14:paraId="699222B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三、培育复合人才，完善制度机制</w:t>
      </w:r>
    </w:p>
    <w:p w14:paraId="11BEBDC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技术工具的使用价值能否真正体现，关键在于使用的人是否具备相应专业的技能，人才与制度是信息化建设落地的前提保证。企业要重视培养既懂审计业务又会运用数据分析能力的复合型人才，采用内部轮训、项目锻炼、外事交流相结合的方式，使审计人员对信息化工具的使用能力得到不断的提高。对于数据建模、系统运维等技术含量高的工作，可以依靠信息技术部门的支持，使业务和技术可以互相配合来保证平台应用的深入。为了留住人才，根据岗位序列和激励制度给复合型人才开辟职业发展通道，在项目实践中积累经验，然后以案例复盘的形式把个人的经验变成团队共享的知识资源。信息化建设还要有制度规范的引领作用，企业应建立数据使用权限、审计底稿管理、平台运维等各方面的操作规程，确定各个环节的责任范围以及审批程序，保证系统的正常运转。制度的内容应包含审计计划、现场执行、复核出具和归档保存等各个环节，有规可依可以减少因缺少规定造成的随意性。人才发展依靠制度保障，制度落实依靠人才执行，两者互相促进。双轮驱动之下信息化能力在组织上形成稳定的竞争优势，即使人员离职，已经形成的流程及规范也不会消失，不会造成能力断层或者经验流失。</w:t>
      </w:r>
    </w:p>
    <w:p w14:paraId="095B488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四、织密安全网络，强化风险防控</w:t>
      </w:r>
    </w:p>
    <w:p w14:paraId="33482C6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信息化提高审计效率的同时也增加了数据泄露、系统故障等的危险性，安全防控要和建设同步进行。企业要创建分级分类的数据访问控制体系，根据不同的岗位职责来确定不同的查看和操作权限，防止审计敏感数据被非授权人员调用。对外传输或者存储的数据应当使用加密手段加以保护，并且保留访问日志供查验。还要定期对系统进行安全检查、做数据备份，制定应急预案，明确故障出现时的处理程序及责任划分，减少由于网络攻击或者设备故障所造成的损失，保证审计工作的连续。推进线上审计时，对电子证据的完整性、合法性和可追踪性要加以重视，留痕管理要符合有关法律规定，保证审计结论是可靠的。对审计系统登录、数据修改和导出等操作都要有完整的记录，保证操作可以追溯，责任可以追究。安全网络的创建不是一劳永逸的，是伴随着技术的更新以及业务的变化而不断完善的。只有坚持发展与安全并重、建设与防护齐抓，才能使企业的审计信息化建设有条不紊的发展，达到提质增效、风险可控的效果。</w:t>
      </w:r>
    </w:p>
    <w:p w14:paraId="7923572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结语：</w:t>
      </w:r>
    </w:p>
    <w:p w14:paraId="43C07BC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数字经济不断改变企业的经营逻辑，审计信息化建设不是一蹴而就的系统搭建工程，而是一种伴随业务发展而不断推进的系统性变革。企业审计转型要立足自身管理实际，打好数据治理基础，用智能分析去挖掘数据里的风险信号，依靠复合型人才团队以及相关制度保证平台运行，构建全方位的数据安全防护体系。审计信息化建设主要目的就是打破传统的审计模式所造成的时空束缚，把审计工作由“纠错”转向“增值”。企业在实际操作中要摒弃重技术购置、轻运营落地的错误观念，以业务为中心、有节奏地进行迭代，不断改善审计工作流程，充分发挥内部审计对风险预警和治理的支撑作用，保证企业在数字化转型的洪流中可持续稳健发展。</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5562B1"/>
    <w:rsid w:val="3C5562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3</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2026-10-24T06:05:00Z</dcterms:created>
  <dcterms:modified xsi:type="dcterms:W3CDTF">2026-10-24T06:11:33Z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7775EA2B430542768EBA72EF70282D03_11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