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427AAFC">
      <w:pPr>
        <w:rPr>
          <w:rFonts w:ascii="宋体" w:hint="eastAsia"/>
          <w:color w:val="C00000"/>
          <w:sz w:val="24"/>
          <w:szCs w:val="24"/>
        </w:rPr>
      </w:pPr>
      <w:r>
        <w:rPr>
          <w:rFonts w:ascii="宋体" w:hint="eastAsia"/>
          <w:color w:val="C00000"/>
          <w:sz w:val="24"/>
          <w:szCs w:val="24"/>
          <w:lang w:val="en-US" w:eastAsia="zh-CN"/>
        </w:rPr>
        <w:t>3.1</w:t>
      </w:r>
      <w:r>
        <w:rPr>
          <w:rFonts w:ascii="宋体" w:hint="eastAsia"/>
          <w:color w:val="C00000"/>
          <w:sz w:val="24"/>
          <w:szCs w:val="24"/>
        </w:rPr>
        <w:t>课题研究主要目标</w:t>
      </w:r>
    </w:p>
    <w:p w14:paraId="6BC099E2">
      <w:pPr>
        <w:ind w:firstLine="420" w:firstLineChars="200"/>
        <w:rPr>
          <w:rFonts w:ascii="宋体" w:hAnsi="Times New Roman" w:cs="Times New Roman" w:hint="eastAsia"/>
          <w:color w:val="C00000"/>
          <w:sz w:val="21"/>
          <w:szCs w:val="21"/>
          <w:lang w:val="en-US" w:eastAsia="zh-CN"/>
        </w:rPr>
      </w:pPr>
      <w:r>
        <w:rPr>
          <w:rFonts w:ascii="宋体" w:hAnsi="Times New Roman" w:cs="Times New Roman" w:hint="eastAsia"/>
          <w:color w:val="C00000"/>
          <w:sz w:val="21"/>
          <w:szCs w:val="21"/>
          <w:lang w:val="en-US" w:eastAsia="zh-CN"/>
        </w:rPr>
        <w:t>课题的研究目的。第一，采用问卷调查和深度访谈的方式了解山东省家族民营企业代际传承现状、继创者培育开展情况，整理出传承过程中出现的现实阻碍；第二，检验代际传承各层阻碍产生的机理，构建本土化的解释模型以制度缺失为核心；第三，对不同种类企业传承痛点进行匹配，给出分阶段、分类别的年轻一代民营企业家培育及传承治理方案；第四，为统战部、工商联部门提供可行的政策优化意见，促进传帮带辅导制度的提高。</w:t>
      </w:r>
    </w:p>
    <w:p w14:paraId="528055C9">
      <w:pPr>
        <w:rPr>
          <w:rFonts w:ascii="宋体" w:hint="eastAsia"/>
          <w:color w:val="C00000"/>
          <w:sz w:val="24"/>
          <w:szCs w:val="24"/>
        </w:rPr>
      </w:pPr>
      <w:r>
        <w:rPr>
          <w:rFonts w:ascii="宋体" w:hint="eastAsia"/>
          <w:color w:val="C00000"/>
          <w:sz w:val="24"/>
          <w:szCs w:val="24"/>
          <w:lang w:val="en-US" w:eastAsia="zh-CN"/>
        </w:rPr>
        <w:t>3.2</w:t>
      </w:r>
      <w:r>
        <w:rPr>
          <w:rFonts w:ascii="宋体" w:hint="eastAsia"/>
          <w:color w:val="C00000"/>
          <w:sz w:val="24"/>
          <w:szCs w:val="24"/>
        </w:rPr>
        <w:t>研究重点与难点</w:t>
      </w:r>
    </w:p>
    <w:p w14:paraId="4977C872">
      <w:pPr>
        <w:ind w:firstLine="420" w:firstLineChars="200"/>
        <w:rPr>
          <w:rFonts w:ascii="宋体" w:hAnsi="Times New Roman" w:cs="Times New Roman" w:hint="eastAsia"/>
          <w:color w:val="C00000"/>
          <w:sz w:val="21"/>
          <w:szCs w:val="21"/>
          <w:lang w:val="en-US" w:eastAsia="zh-CN"/>
        </w:rPr>
      </w:pPr>
      <w:r>
        <w:rPr>
          <w:rFonts w:ascii="宋体" w:hAnsi="Times New Roman" w:cs="Times New Roman" w:hint="eastAsia"/>
          <w:color w:val="C00000"/>
          <w:sz w:val="21"/>
          <w:szCs w:val="21"/>
          <w:lang w:val="en-US" w:eastAsia="zh-CN"/>
        </w:rPr>
        <w:t>课题研究重点难点。研究重点在于明晰制度缺位在多层阻力结构中的主要位置，鉴别继创者培育时期、权力更替时期阻力产生的逻辑不同，创建契合山东本地的传帮带落地操作范式。研究难点有三个，第一是将制度性的阻力具体化为可以测量、可以访谈的调研指标，第二是防止个别案例造成结论偏差，并且要保证对策具有普适性，满足不同行业的、不同规模民营企业的个性化需求，第三是学术研究要保证严谨性，政策建议要保证可操作性。</w:t>
      </w:r>
    </w:p>
    <w:p w14:paraId="153047B4">
      <w:pPr>
        <w:rPr>
          <w:rFonts w:ascii="宋体" w:eastAsia="宋体" w:hint="eastAsia"/>
          <w:color w:val="C00000"/>
          <w:sz w:val="24"/>
          <w:szCs w:val="24"/>
          <w:lang w:val="en-US" w:eastAsia="zh-CN"/>
        </w:rPr>
      </w:pPr>
      <w:r>
        <w:rPr>
          <w:rFonts w:ascii="宋体" w:hint="eastAsia"/>
          <w:color w:val="C00000"/>
          <w:sz w:val="24"/>
          <w:szCs w:val="24"/>
          <w:lang w:val="en-US" w:eastAsia="zh-CN"/>
        </w:rPr>
        <w:t>3.3</w:t>
      </w:r>
      <w:r>
        <w:rPr>
          <w:rFonts w:ascii="宋体" w:hint="eastAsia"/>
          <w:color w:val="C00000"/>
          <w:sz w:val="24"/>
          <w:szCs w:val="24"/>
        </w:rPr>
        <w:t>总体框架</w:t>
      </w:r>
      <w:r>
        <w:rPr>
          <w:rFonts w:ascii="宋体" w:hint="eastAsia"/>
          <w:color w:val="C00000"/>
          <w:sz w:val="24"/>
          <w:szCs w:val="24"/>
          <w:lang w:eastAsia="zh-CN"/>
        </w:rPr>
        <w:t>结构</w:t>
      </w:r>
    </w:p>
    <w:p w14:paraId="6D03BB85">
      <w:pPr>
        <w:ind w:firstLine="420" w:firstLineChars="200"/>
        <w:rPr>
          <w:rFonts w:ascii="宋体" w:hAnsi="Times New Roman" w:cs="Times New Roman" w:hint="eastAsia"/>
          <w:color w:val="C00000"/>
          <w:sz w:val="21"/>
          <w:szCs w:val="21"/>
          <w:lang w:val="en-US" w:eastAsia="zh-CN"/>
        </w:rPr>
      </w:pPr>
      <w:r>
        <w:rPr>
          <w:rFonts w:ascii="宋体" w:hAnsi="Times New Roman" w:cs="Times New Roman" w:hint="eastAsia"/>
          <w:color w:val="C00000"/>
          <w:sz w:val="21"/>
          <w:szCs w:val="21"/>
          <w:lang w:val="en-US" w:eastAsia="zh-CN"/>
        </w:rPr>
        <w:t>本课题按照“现状诊断、机制剖析、方案设计、适用性检验”的逻辑推进。首先做现状调查和问题诊断工作，利用问卷、访谈的方法获取一手数据，归纳出山东家族企业代际传承的现实问题典型案例，并总结出山东家族企业代际传承的现实问题典型案例总结；第二搭建四层递进阻力分析结构，创建传承制度缺失对应的观测指标体系，剖析各层阻力之间的传导关系；第三依据阻力结构，设计不同层次的继创者培育路径以及企业内部传承治理方案；最后选取山东各个地市的样本企业做方案适用性判断工作，对方案进行修改完善。四层阻力分析框架的结构及功能设计见下表。</w:t>
      </w:r>
    </w:p>
    <w:p w14:paraId="3F54C4BF">
      <w:pPr>
        <w:rPr>
          <w:rFonts w:ascii="宋体" w:hint="eastAsia"/>
          <w:sz w:val="24"/>
          <w:szCs w:val="24"/>
        </w:rPr>
      </w:pPr>
      <w:r>
        <w:rPr>
          <w:rFonts w:ascii="宋体" w:hint="eastAsia"/>
          <w:sz w:val="24"/>
          <w:szCs w:val="24"/>
          <w:lang w:val="en-US" w:eastAsia="zh-CN"/>
        </w:rPr>
        <w:t>4.1</w:t>
      </w:r>
      <w:r>
        <w:rPr>
          <w:rFonts w:ascii="宋体" w:hint="eastAsia"/>
          <w:sz w:val="24"/>
          <w:szCs w:val="24"/>
        </w:rPr>
        <w:t>基本研究思路</w:t>
      </w:r>
    </w:p>
    <w:p w14:paraId="187E723D">
      <w:pPr>
        <w:ind w:firstLine="420" w:firstLineChars="200"/>
        <w:rPr>
          <w:rFonts w:ascii="宋体" w:hAnsi="Times New Roman" w:cs="Times New Roman" w:hint="eastAsia"/>
          <w:sz w:val="21"/>
          <w:szCs w:val="21"/>
          <w:lang w:val="en-US" w:eastAsia="zh-CN"/>
        </w:rPr>
      </w:pPr>
      <w:r>
        <w:rPr>
          <w:rFonts w:ascii="宋体" w:hAnsi="Times New Roman" w:cs="Times New Roman" w:hint="eastAsia"/>
          <w:sz w:val="21"/>
          <w:szCs w:val="21"/>
          <w:lang w:val="en-US" w:eastAsia="zh-CN"/>
        </w:rPr>
        <w:t>以国家支持民营经济发展、建立继创者传帮带辅导制度的政策方向为出发点，以山东家族企业大多处于代际交接阶段的现实情况为依据，搭建初步的分析框架；通过问卷调查、半结构化访谈获得一手数据；借助多案例分析找出阻力影响路径；根据阻力形成机理创建企业内部传承治理方案和外部培育支持体系；听取实务专家意见以及样本企业的意见，改进策略，最后形成研究报告和智库报告。</w:t>
      </w:r>
    </w:p>
    <w:p w14:paraId="7B412B6E">
      <w:pPr>
        <w:rPr>
          <w:rFonts w:ascii="宋体" w:hint="eastAsia"/>
          <w:color w:val="C00000"/>
          <w:sz w:val="24"/>
          <w:szCs w:val="24"/>
        </w:rPr>
      </w:pPr>
      <w:r>
        <w:rPr>
          <w:rFonts w:ascii="宋体" w:hint="eastAsia"/>
          <w:color w:val="C00000"/>
          <w:sz w:val="24"/>
          <w:szCs w:val="24"/>
          <w:lang w:val="en-US" w:eastAsia="zh-CN"/>
        </w:rPr>
        <w:t>4.2</w:t>
      </w:r>
      <w:r>
        <w:rPr>
          <w:rFonts w:ascii="宋体" w:hint="eastAsia"/>
          <w:color w:val="C00000"/>
          <w:sz w:val="24"/>
          <w:szCs w:val="24"/>
        </w:rPr>
        <w:t>具体研究方法</w:t>
      </w:r>
    </w:p>
    <w:p w14:paraId="07B4DF43">
      <w:pPr>
        <w:ind w:firstLine="420" w:firstLineChars="200"/>
        <w:rPr>
          <w:rFonts w:ascii="宋体" w:hAnsi="Times New Roman" w:cs="Times New Roman" w:hint="eastAsia"/>
          <w:color w:val="C00000"/>
          <w:sz w:val="21"/>
          <w:szCs w:val="21"/>
          <w:lang w:val="en-US" w:eastAsia="zh-CN"/>
        </w:rPr>
      </w:pPr>
      <w:r>
        <w:rPr>
          <w:rFonts w:ascii="宋体" w:hAnsi="Times New Roman" w:cs="Times New Roman" w:hint="eastAsia"/>
          <w:color w:val="C00000"/>
          <w:sz w:val="21"/>
          <w:szCs w:val="21"/>
          <w:lang w:val="en-US" w:eastAsia="zh-CN"/>
        </w:rPr>
        <w:t>文献研究法就是对有关民营经济统战、家族企业治理、继创者培养的政策文件和学术论文进行梳理，并对国外有关社会情感财富、隐性知识转移、继任权威建构的经典理论进行整理，从而为本文的研究奠定坚实的理论基础。</w:t>
      </w:r>
    </w:p>
    <w:p w14:paraId="46CF83D8">
      <w:pPr>
        <w:ind w:firstLine="420" w:firstLineChars="200"/>
        <w:rPr>
          <w:rFonts w:ascii="宋体" w:hAnsi="Times New Roman" w:cs="Times New Roman" w:hint="eastAsia"/>
          <w:color w:val="C00000"/>
          <w:sz w:val="21"/>
          <w:szCs w:val="21"/>
          <w:lang w:val="en-US" w:eastAsia="zh-CN"/>
        </w:rPr>
      </w:pPr>
      <w:r>
        <w:rPr>
          <w:rFonts w:ascii="宋体" w:hAnsi="Times New Roman" w:cs="Times New Roman" w:hint="eastAsia"/>
          <w:color w:val="C00000"/>
          <w:sz w:val="21"/>
          <w:szCs w:val="21"/>
          <w:lang w:val="en-US" w:eastAsia="zh-CN"/>
        </w:rPr>
        <w:t>问卷调查法是通过向山东省内的家族民营企业发放标准化问卷，获取企业的传承规划、二代培养模式、各种阻力的表现等量化资料，并做描述性统计以及交叉分析。</w:t>
      </w:r>
    </w:p>
    <w:p w14:paraId="11EC8D6A">
      <w:pPr>
        <w:ind w:firstLine="420" w:firstLineChars="200"/>
        <w:rPr>
          <w:rFonts w:ascii="宋体" w:hAnsi="Times New Roman" w:cs="Times New Roman" w:hint="eastAsia"/>
          <w:color w:val="C00000"/>
          <w:sz w:val="21"/>
          <w:szCs w:val="21"/>
          <w:lang w:val="en-US" w:eastAsia="zh-CN"/>
        </w:rPr>
      </w:pPr>
      <w:r>
        <w:rPr>
          <w:rFonts w:ascii="宋体" w:hAnsi="Times New Roman" w:cs="Times New Roman" w:hint="eastAsia"/>
          <w:color w:val="C00000"/>
          <w:sz w:val="21"/>
          <w:szCs w:val="21"/>
          <w:lang w:val="en-US" w:eastAsia="zh-CN"/>
        </w:rPr>
        <w:t>半结构化访谈法，访谈企业创始人、继创者、工商联一线工作人员，从问卷中得不到的深层次原因、真实的感受来丰富案例资料。案例比较法，选取传承推进顺利、传承受阻两类企业作比较，发现不同的制度安排对于交接的效果有怎样的影响。</w:t>
      </w:r>
    </w:p>
    <w:p w14:paraId="7AAAF1E2">
      <w:pPr>
        <w:ind w:firstLine="420" w:firstLineChars="200"/>
        <w:rPr>
          <w:rFonts w:ascii="宋体" w:hAnsi="Times New Roman" w:cs="Times New Roman" w:hint="eastAsia"/>
          <w:color w:val="C00000"/>
          <w:sz w:val="21"/>
          <w:szCs w:val="21"/>
          <w:lang w:val="en-US" w:eastAsia="zh-CN"/>
        </w:rPr>
      </w:pPr>
      <w:r>
        <w:rPr>
          <w:rFonts w:ascii="宋体" w:hAnsi="Times New Roman" w:cs="Times New Roman" w:hint="eastAsia"/>
          <w:color w:val="C00000"/>
          <w:sz w:val="21"/>
          <w:szCs w:val="21"/>
          <w:lang w:val="en-US" w:eastAsia="zh-CN"/>
        </w:rPr>
        <w:t>专家咨询法就是请民营经济研究学者和工商联实务专家对初步对策进行论证修改，保证所提对策符合工作实际，有可操作性。</w:t>
      </w:r>
    </w:p>
    <w:p w14:paraId="7A04B1EA">
      <w:pPr>
        <w:rPr>
          <w:rFonts w:ascii="宋体" w:hint="eastAsia"/>
          <w:color w:val="C00000"/>
          <w:sz w:val="24"/>
          <w:szCs w:val="24"/>
        </w:rPr>
      </w:pPr>
      <w:r>
        <w:rPr>
          <w:rFonts w:ascii="宋体" w:hint="eastAsia"/>
          <w:color w:val="C00000"/>
          <w:sz w:val="24"/>
          <w:szCs w:val="24"/>
          <w:lang w:val="en-US" w:eastAsia="zh-CN"/>
        </w:rPr>
        <w:t>4.3</w:t>
      </w:r>
      <w:r>
        <w:rPr>
          <w:rFonts w:ascii="宋体" w:hint="eastAsia"/>
          <w:color w:val="C00000"/>
          <w:sz w:val="24"/>
          <w:szCs w:val="24"/>
        </w:rPr>
        <w:t>研究计划及其可行性</w:t>
      </w:r>
    </w:p>
    <w:p w14:paraId="5651B0EE">
      <w:pPr>
        <w:ind w:firstLine="420" w:firstLineChars="200"/>
        <w:rPr>
          <w:rFonts w:ascii="宋体" w:hAnsi="Times New Roman" w:cs="Times New Roman" w:hint="eastAsia"/>
          <w:color w:val="C00000"/>
          <w:sz w:val="21"/>
          <w:szCs w:val="21"/>
          <w:lang w:val="en-US" w:eastAsia="zh-CN"/>
        </w:rPr>
      </w:pPr>
      <w:r>
        <w:rPr>
          <w:rFonts w:ascii="宋体" w:hAnsi="Times New Roman" w:cs="Times New Roman" w:hint="eastAsia"/>
          <w:color w:val="C00000"/>
          <w:sz w:val="21"/>
          <w:szCs w:val="21"/>
          <w:lang w:val="en-US" w:eastAsia="zh-CN"/>
        </w:rPr>
        <w:t>2026年11月至2027年2月完成文献系统梳理、问卷、访谈提纲的设计、实地调研工作；</w:t>
      </w:r>
    </w:p>
    <w:p w14:paraId="5D7050FC">
      <w:pPr>
        <w:ind w:firstLine="420" w:firstLineChars="200"/>
        <w:rPr>
          <w:rFonts w:ascii="宋体" w:hAnsi="Times New Roman" w:cs="Times New Roman" w:hint="eastAsia"/>
          <w:color w:val="C00000"/>
          <w:sz w:val="21"/>
          <w:szCs w:val="21"/>
          <w:lang w:val="en-US" w:eastAsia="zh-CN"/>
        </w:rPr>
      </w:pPr>
      <w:r>
        <w:rPr>
          <w:rFonts w:ascii="宋体" w:hAnsi="Times New Roman" w:cs="Times New Roman" w:hint="eastAsia"/>
          <w:color w:val="C00000"/>
          <w:sz w:val="21"/>
          <w:szCs w:val="21"/>
          <w:lang w:val="en-US" w:eastAsia="zh-CN"/>
        </w:rPr>
        <w:t>2027年3月至2027年6月完成数据录入和访谈资料编码，分析传承阻力机制；</w:t>
      </w:r>
    </w:p>
    <w:p w14:paraId="6B35364E">
      <w:pPr>
        <w:ind w:firstLine="420" w:firstLineChars="200"/>
        <w:rPr>
          <w:rFonts w:ascii="宋体" w:hAnsi="Times New Roman" w:cs="Times New Roman" w:hint="eastAsia"/>
          <w:color w:val="C00000"/>
          <w:sz w:val="21"/>
          <w:szCs w:val="21"/>
          <w:lang w:val="en-US" w:eastAsia="zh-CN"/>
        </w:rPr>
      </w:pPr>
      <w:r>
        <w:rPr>
          <w:rFonts w:ascii="宋体" w:hAnsi="Times New Roman" w:cs="Times New Roman" w:hint="eastAsia"/>
          <w:color w:val="C00000"/>
          <w:sz w:val="21"/>
          <w:szCs w:val="21"/>
          <w:lang w:val="en-US" w:eastAsia="zh-CN"/>
        </w:rPr>
        <w:t>2027年7月到2027年10月搭建继创者培育与传承治理策略框架，选取样本做适用性检验；</w:t>
      </w:r>
    </w:p>
    <w:p w14:paraId="474E592E">
      <w:pPr>
        <w:ind w:firstLine="420" w:firstLineChars="200"/>
        <w:rPr>
          <w:rFonts w:ascii="宋体" w:hint="eastAsia"/>
          <w:color w:val="C00000"/>
          <w:sz w:val="24"/>
          <w:szCs w:val="24"/>
        </w:rPr>
      </w:pPr>
      <w:r>
        <w:rPr>
          <w:rFonts w:ascii="宋体" w:hAnsi="Times New Roman" w:cs="Times New Roman" w:hint="eastAsia"/>
          <w:color w:val="C00000"/>
          <w:sz w:val="21"/>
          <w:szCs w:val="21"/>
          <w:lang w:val="en-US" w:eastAsia="zh-CN"/>
        </w:rPr>
        <w:t>2027年11月到2027年12月对研究报告进行打磨修改，整理出智库建言成果。课题组成员一直从事民营经济和统一战线的研究工作，调研渠道畅通，掌握本研究所用的各类社科研究方法；研究时间安排有余地，研究方案可行。</w:t>
      </w:r>
    </w:p>
    <w:p w14:paraId="6E5EEE62">
      <w:pPr>
        <w:rPr>
          <w:rFonts w:ascii="宋体" w:hint="eastAsia"/>
          <w:color w:val="C00000"/>
          <w:sz w:val="24"/>
          <w:szCs w:val="24"/>
        </w:rPr>
      </w:pPr>
      <w:r>
        <w:rPr>
          <w:rFonts w:ascii="宋体" w:hint="eastAsia"/>
          <w:color w:val="C00000"/>
          <w:sz w:val="24"/>
          <w:szCs w:val="24"/>
        </w:rPr>
        <w:t>5. 创新之处</w:t>
      </w:r>
    </w:p>
    <w:p w14:paraId="291C62D4">
      <w:pPr>
        <w:rPr>
          <w:rFonts w:ascii="宋体" w:hint="eastAsia"/>
          <w:color w:val="C00000"/>
          <w:sz w:val="24"/>
          <w:szCs w:val="24"/>
        </w:rPr>
      </w:pPr>
      <w:r>
        <w:rPr>
          <w:rFonts w:ascii="宋体" w:hint="eastAsia"/>
          <w:color w:val="C00000"/>
          <w:sz w:val="24"/>
          <w:szCs w:val="24"/>
          <w:lang w:val="en-US" w:eastAsia="zh-CN"/>
        </w:rPr>
        <w:t>5.1</w:t>
      </w:r>
      <w:r>
        <w:rPr>
          <w:rFonts w:ascii="宋体" w:hint="eastAsia"/>
          <w:color w:val="C00000"/>
          <w:sz w:val="24"/>
          <w:szCs w:val="24"/>
        </w:rPr>
        <w:t>学术观点创新</w:t>
      </w:r>
    </w:p>
    <w:p w14:paraId="0328AD51">
      <w:pPr>
        <w:ind w:firstLine="420" w:firstLineChars="200"/>
        <w:rPr>
          <w:rFonts w:ascii="宋体" w:hAnsi="Times New Roman" w:cs="Times New Roman" w:hint="eastAsia"/>
          <w:color w:val="C00000"/>
          <w:sz w:val="21"/>
          <w:szCs w:val="21"/>
          <w:lang w:val="en-US" w:eastAsia="zh-CN"/>
        </w:rPr>
      </w:pPr>
      <w:r>
        <w:rPr>
          <w:rFonts w:ascii="宋体" w:hAnsi="Times New Roman" w:cs="Times New Roman" w:hint="eastAsia"/>
          <w:color w:val="C00000"/>
          <w:sz w:val="21"/>
          <w:szCs w:val="21"/>
          <w:lang w:val="en-US" w:eastAsia="zh-CN"/>
        </w:rPr>
        <w:t>跳出已经形成的研究惯性，构建意愿信任、权威知识、制度缺失、代际认知四个层次递进的阻力模型，把制度缺失当作传承困境的根本原因，将代际理念的差异当作全程起调节作用的背景变量，从时间上对培养阶段和交接阶段进行区分，论述两个阶段阻力产生的原因不同，充实区域继创者培育研究视角。</w:t>
      </w:r>
    </w:p>
    <w:p w14:paraId="05311D09">
      <w:pPr>
        <w:rPr>
          <w:rFonts w:ascii="宋体" w:hint="eastAsia"/>
          <w:color w:val="C00000"/>
          <w:sz w:val="24"/>
          <w:szCs w:val="24"/>
        </w:rPr>
      </w:pPr>
      <w:r>
        <w:rPr>
          <w:rFonts w:ascii="宋体" w:hint="eastAsia"/>
          <w:color w:val="C00000"/>
          <w:sz w:val="24"/>
          <w:szCs w:val="24"/>
          <w:lang w:val="en-US" w:eastAsia="zh-CN"/>
        </w:rPr>
        <w:t>5.2</w:t>
      </w:r>
      <w:r>
        <w:rPr>
          <w:rFonts w:ascii="宋体" w:hint="eastAsia"/>
          <w:color w:val="C00000"/>
          <w:sz w:val="24"/>
          <w:szCs w:val="24"/>
        </w:rPr>
        <w:t>研究方法创新</w:t>
      </w:r>
    </w:p>
    <w:p w14:paraId="4ACE1E9E">
      <w:pPr>
        <w:ind w:firstLine="420" w:firstLineChars="200"/>
        <w:rPr>
          <w:rFonts w:ascii="宋体" w:hAnsi="Times New Roman" w:cs="Times New Roman" w:hint="eastAsia"/>
          <w:color w:val="C00000"/>
          <w:sz w:val="21"/>
          <w:szCs w:val="21"/>
          <w:lang w:val="en-US" w:eastAsia="zh-CN"/>
        </w:rPr>
      </w:pPr>
      <w:r>
        <w:rPr>
          <w:rFonts w:ascii="宋体" w:hAnsi="Times New Roman" w:cs="Times New Roman" w:hint="eastAsia"/>
          <w:color w:val="C00000"/>
          <w:sz w:val="21"/>
          <w:szCs w:val="21"/>
          <w:lang w:val="en-US" w:eastAsia="zh-CN"/>
        </w:rPr>
        <w:t>突破只依靠案例描述的局限，把隐性的制度阻力转换成可以测量的指标，以混合研究的方式进行，即用量化问卷加上质性访谈的方法，主要对山东省域进行专门的实证研究，弥补国内已有研究样本主要集中在南方省份的缺陷。</w:t>
      </w:r>
    </w:p>
    <w:p w14:paraId="2455D6D7">
      <w:pPr>
        <w:rPr>
          <w:rFonts w:ascii="宋体" w:hint="eastAsia"/>
          <w:color w:val="C00000"/>
          <w:sz w:val="24"/>
          <w:szCs w:val="24"/>
        </w:rPr>
      </w:pPr>
      <w:r>
        <w:rPr>
          <w:rFonts w:ascii="宋体" w:hint="eastAsia"/>
          <w:color w:val="C00000"/>
          <w:sz w:val="24"/>
          <w:szCs w:val="24"/>
          <w:lang w:val="en-US" w:eastAsia="zh-CN"/>
        </w:rPr>
        <w:t>5.3</w:t>
      </w:r>
      <w:r>
        <w:rPr>
          <w:rFonts w:ascii="宋体" w:hint="eastAsia"/>
          <w:color w:val="C00000"/>
          <w:sz w:val="24"/>
          <w:szCs w:val="24"/>
        </w:rPr>
        <w:t>实践路径创新</w:t>
      </w:r>
    </w:p>
    <w:p w14:paraId="0C6FED7A">
      <w:pPr>
        <w:ind w:firstLine="420" w:firstLineChars="200"/>
        <w:rPr>
          <w:rFonts w:ascii="宋体" w:hint="eastAsia"/>
          <w:color w:val="C00000"/>
          <w:sz w:val="24"/>
          <w:szCs w:val="24"/>
        </w:rPr>
      </w:pPr>
      <w:r>
        <w:rPr>
          <w:rFonts w:ascii="宋体" w:hAnsi="Times New Roman" w:cs="Times New Roman" w:hint="eastAsia"/>
          <w:color w:val="C00000"/>
          <w:sz w:val="21"/>
          <w:szCs w:val="21"/>
          <w:lang w:val="en-US" w:eastAsia="zh-CN"/>
        </w:rPr>
        <w:t>将普惠式培训、场景化陪伴式制度诊断两类外部支持途径区分开来，对现有的传承导师制度做本土化的改进，给工商联开展继创者培育工作赋予新的操作抓手。</w:t>
      </w:r>
    </w:p>
    <w:p w14:paraId="60298DEA">
      <w:pPr>
        <w:rPr>
          <w:rFonts w:ascii="宋体" w:hint="eastAsia"/>
          <w:color w:val="C00000"/>
          <w:sz w:val="24"/>
          <w:szCs w:val="24"/>
        </w:rPr>
      </w:pPr>
      <w:r>
        <w:rPr>
          <w:rFonts w:ascii="宋体" w:hint="eastAsia"/>
          <w:color w:val="C00000"/>
          <w:sz w:val="24"/>
          <w:szCs w:val="24"/>
        </w:rPr>
        <w:t>6. 预期成果</w:t>
      </w:r>
    </w:p>
    <w:p w14:paraId="308473ED">
      <w:pPr>
        <w:rPr>
          <w:rFonts w:ascii="宋体" w:hint="eastAsia"/>
          <w:color w:val="C00000"/>
          <w:sz w:val="24"/>
          <w:szCs w:val="24"/>
        </w:rPr>
      </w:pPr>
      <w:r>
        <w:rPr>
          <w:rFonts w:ascii="宋体" w:hint="eastAsia"/>
          <w:color w:val="C00000"/>
          <w:sz w:val="24"/>
          <w:szCs w:val="24"/>
          <w:lang w:val="en-US" w:eastAsia="zh-CN"/>
        </w:rPr>
        <w:t>6.1</w:t>
      </w:r>
      <w:r>
        <w:rPr>
          <w:rFonts w:ascii="宋体" w:hint="eastAsia"/>
          <w:color w:val="C00000"/>
          <w:sz w:val="24"/>
          <w:szCs w:val="24"/>
        </w:rPr>
        <w:t>成果形式</w:t>
      </w:r>
    </w:p>
    <w:p w14:paraId="50D6614E">
      <w:pPr>
        <w:ind w:firstLine="420" w:firstLineChars="200"/>
        <w:rPr>
          <w:rFonts w:ascii="宋体" w:hAnsi="Times New Roman" w:cs="Times New Roman" w:hint="eastAsia"/>
          <w:color w:val="C00000"/>
          <w:sz w:val="21"/>
          <w:szCs w:val="21"/>
          <w:lang w:val="en-US" w:eastAsia="zh-CN"/>
        </w:rPr>
      </w:pPr>
      <w:r>
        <w:rPr>
          <w:rFonts w:ascii="宋体" w:hAnsi="Times New Roman" w:cs="Times New Roman" w:hint="eastAsia"/>
          <w:color w:val="C00000"/>
          <w:sz w:val="21"/>
          <w:szCs w:val="21"/>
          <w:lang w:val="en-US" w:eastAsia="zh-CN"/>
        </w:rPr>
        <w:t>成果形式主要是研究报告和智库建言报告。调研所得的研究报告包含了调研数据、阻力机制剖析以及培育对策体系全部内容，适合学术交流使用，是本课题的学术核心价值所在，智库建言报告提炼出主要结论，精简成可以直接落地的政策建议，供山东省统战部、工商联等主管部门借鉴使用。</w:t>
      </w:r>
    </w:p>
    <w:p w14:paraId="1C947933">
      <w:pPr>
        <w:rPr>
          <w:rFonts w:ascii="宋体" w:hint="eastAsia"/>
          <w:color w:val="C00000"/>
          <w:sz w:val="24"/>
          <w:szCs w:val="24"/>
        </w:rPr>
      </w:pPr>
      <w:r>
        <w:rPr>
          <w:rFonts w:ascii="宋体" w:hint="eastAsia"/>
          <w:color w:val="C00000"/>
          <w:sz w:val="24"/>
          <w:szCs w:val="24"/>
          <w:lang w:val="en-US" w:eastAsia="zh-CN"/>
        </w:rPr>
        <w:t>6.2</w:t>
      </w:r>
      <w:r>
        <w:rPr>
          <w:rFonts w:ascii="宋体" w:hint="eastAsia"/>
          <w:color w:val="C00000"/>
          <w:sz w:val="24"/>
          <w:szCs w:val="24"/>
        </w:rPr>
        <w:t>宣传转化路径</w:t>
      </w:r>
    </w:p>
    <w:p w14:paraId="48AF06F0">
      <w:pPr>
        <w:ind w:firstLine="420" w:firstLineChars="200"/>
        <w:rPr>
          <w:rFonts w:ascii="宋体" w:hint="eastAsia"/>
          <w:color w:val="C00000"/>
          <w:sz w:val="24"/>
          <w:szCs w:val="24"/>
        </w:rPr>
      </w:pPr>
      <w:r>
        <w:rPr>
          <w:rFonts w:ascii="宋体" w:hAnsi="Times New Roman" w:cs="Times New Roman" w:hint="eastAsia"/>
          <w:color w:val="C00000"/>
          <w:sz w:val="21"/>
          <w:szCs w:val="21"/>
          <w:lang w:val="en-US" w:eastAsia="zh-CN"/>
        </w:rPr>
        <w:t>面向民营经济服务机构和商会开展成果交流推广活动，整理出来的调研指标清单、企业传承诊断工具包可以供各地工商联参考使用。</w:t>
      </w:r>
    </w:p>
    <w:p w14:paraId="36446012">
      <w:pPr>
        <w:rPr>
          <w:rFonts w:ascii="宋体" w:hint="eastAsia"/>
          <w:color w:val="C00000"/>
          <w:sz w:val="24"/>
          <w:szCs w:val="24"/>
        </w:rPr>
      </w:pPr>
      <w:r>
        <w:rPr>
          <w:rFonts w:ascii="宋体" w:hint="eastAsia"/>
          <w:color w:val="C00000"/>
          <w:sz w:val="24"/>
          <w:szCs w:val="24"/>
          <w:lang w:val="en-US" w:eastAsia="zh-CN"/>
        </w:rPr>
        <w:t>6.3</w:t>
      </w:r>
      <w:r>
        <w:rPr>
          <w:rFonts w:ascii="宋体" w:hint="eastAsia"/>
          <w:color w:val="C00000"/>
          <w:sz w:val="24"/>
          <w:szCs w:val="24"/>
        </w:rPr>
        <w:t>预期学术价值与社会效益</w:t>
      </w:r>
    </w:p>
    <w:p w14:paraId="5F4DF5D0">
      <w:pPr>
        <w:ind w:firstLine="420" w:firstLineChars="200"/>
        <w:rPr>
          <w:rFonts w:ascii="宋体" w:hAnsi="Times New Roman" w:cs="Times New Roman" w:hint="eastAsia"/>
          <w:sz w:val="21"/>
          <w:szCs w:val="21"/>
          <w:lang w:val="en-US" w:eastAsia="zh-CN"/>
        </w:rPr>
      </w:pPr>
      <w:r>
        <w:rPr>
          <w:rFonts w:ascii="宋体" w:hAnsi="Times New Roman" w:cs="Times New Roman" w:hint="eastAsia"/>
          <w:color w:val="C00000"/>
          <w:sz w:val="21"/>
          <w:szCs w:val="21"/>
          <w:lang w:val="en-US" w:eastAsia="zh-CN"/>
        </w:rPr>
        <w:t>期望的学术价值可以给国内同类区域继创者培育、家族企业代际传承的实证研究提供一定的参考。预期社会效果就是引导民营企业提早规划传承计划，助力家族企业平稳完成代际交接，稳定民营市场主体的经营预期，助力山东省民营经济高质量发展。</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D64084"/>
    <w:rsid w:val="16D503E4"/>
    <w:rsid w:val="21FB1255"/>
    <w:rsid w:val="43716BA9"/>
    <w:rsid w:val="538114A4"/>
    <w:rsid w:val="610C5BEA"/>
    <w:rsid w:val="7AEE6B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1018</Words>
  <Characters>1052</Characters>
  <Application>Microsoft Office Word</Application>
  <DocSecurity>0</DocSecurity>
  <Lines>0</Lines>
  <Paragraphs>0</Paragraphs>
  <ScaleCrop>false</ScaleCrop>
  <Company/>
  <LinksUpToDate>false</LinksUpToDate>
  <CharactersWithSpaces>1068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2026-10-22T13:38:06Z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