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4E71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3.1锚定岗位标准，重构模块化任务型教学内容</w:t>
      </w:r>
    </w:p>
    <w:p w14:paraId="3798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教学内容改革的核心就是从工具导向转向岗位导向，用真实岗位的工作任务作为载体，重新构建模块化、递进式的教学内容体系。学校应成立以专业教师、企业设计师、行业专家为成员的岗位调研小组，到电商、广告、影楼等对口企业进行系统的拆解，找出一线岗位典型工作任务、技能要求和规范标准，以此为基础整理出教学内容，划分出基础技能、岗位专项、智能工具、职业素养四个模块。基础技能模块以软件核心操作为切入点，把选区、蒙版、调色、修复这些知识点融入到基础修图任务当中，例如产品抠图、人像磨皮、风景调色等等，让学生在完成任务的过程中学会工具的使用方法，养成操作精度和效率的意识，岗位专项模块根据不同的岗位方向来设置任务群，电商美工方向设置产品精修、主图设计、详情页排版等任务，广告设计方向设置海报合成、传单设计、物料排版等任务，每一个任务都会结合行业规范，比如尺寸标准、色彩模式、出血位设置等，使学生在完成任务的过程中熟悉岗位要求，智能工具模块主要讲解PS生成式填充等智能功能和行业常用的辅助工具的使用方法，结合岗位场景设计实操任务，培养学生使用智能工具提高工作效率的能力，职业素养模块融入需求沟通、团队协作、交付规范等内容，提高学生岗位适应性。每个模块都规定了具体的达标要求和考核标准，例如抠图边缘误差控制、色彩偏差范围、规范符合率等，保证内容同岗位标准精准对接。</w:t>
      </w:r>
    </w:p>
    <w:p w14:paraId="4367F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3.2对接工作流程，创新场景化实践教学方法体系</w:t>
      </w:r>
    </w:p>
    <w:p w14:paraId="1AE31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教学方法改革的重点就是打破传统的演示、模仿模式，创建起与真实岗位工作流程相衔接的场景化教学方法，使学生在接近真实的工况环境下加强实践能力。全面推行任务驱动教学法，把每一个知识点都包裹在一个具体的岗位任务里，教师只给出任务要求和验收标准，不规定具体的操作步骤，让学生自主思考解决方案，在实操过程中遇到问题时，教师用点拨引导的方式帮助学生突破难点，践行“做中学、学中做”的理念</w:t>
      </w:r>
      <w:r>
        <w:rPr>
          <w:rFonts w:asciiTheme="minorEastAsia" w:eastAsiaTheme="minorEastAsia" w:hAnsiTheme="minorEastAsia" w:cstheme="minorEastAsia" w:hint="eastAsia"/>
          <w:vertAlign w:val="superscript"/>
        </w:rPr>
        <w:t>[</w:t>
      </w:r>
      <w:r>
        <w:rPr>
          <w:rFonts w:asciiTheme="minorEastAsia" w:hAnsiTheme="minorEastAsia" w:cstheme="minorEastAsia" w:hint="eastAsia"/>
          <w:vertAlign w:val="superscript"/>
          <w:lang w:val="en-US" w:eastAsia="zh-CN"/>
        </w:rPr>
        <w:t>5</w:t>
      </w:r>
      <w:r>
        <w:rPr>
          <w:rFonts w:asciiTheme="minorEastAsia" w:eastAsiaTheme="minorEastAsia" w:hAnsiTheme="minorEastAsia" w:cstheme="minorEastAsia" w:hint="eastAsia"/>
          <w:vertAlign w:val="superscript"/>
        </w:rPr>
        <w:t>]</w:t>
      </w:r>
      <w:r>
        <w:rPr>
          <w:rFonts w:asciiTheme="minorEastAsia" w:eastAsiaTheme="minorEastAsia" w:hAnsiTheme="minorEastAsia" w:cstheme="minorEastAsia" w:hint="eastAsia"/>
        </w:rPr>
        <w:t>。以校园文创产品海报设计任务为载体，让学生自主完成需求分析、素材处理、创意合成、排版输出的全部过程，教师只在关键节点上给予指导。第二，采用真实项目教学的方式，同周边的企业合作承接一些小型的设计项目，如超市促销海报、门店宣传物料、校园活动的设计等，让学生以项目组的形式承接任务，按照企业的工作流程进行推进，从对接需求、方案设计、修改完善、最终交付，整个过程模拟真实岗位的状态，企业设计师参与阶段性指导和最终验收。再次加深校企合作教学，安排学生到合作企业进行阶段性顶岗实习，在真实的岗位上完成实际的工作任务，熟悉企业的工作节奏、标准要求和协作方式，积累一线实践经验。最后建立模拟设计工作室，以真实的studio为原型进行角色分工，学生轮流扮演创意师、修图师、排版师、审核师等角色，对各种设计项目进行创作，培养学生的团队合作、流程控制能力。</w:t>
      </w:r>
    </w:p>
    <w:p w14:paraId="50937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3.4立足能力导向，建立岗位化多元评价机制</w:t>
      </w:r>
    </w:p>
    <w:p w14:paraId="10D53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评价体系改革的关键就是对接岗位胜任力标准，创建起“过程+结果、多元主体、多维指标”的立体化评价体系，从而充分发挥评价的诊断、引导和激励功能。优化评价维度，打破单一效果评价，把操作规范、完成效率、需求适配度、团队协作、工具创新应用等岗位核心指标纳入考核体系，每一个维度都设置明确的量化标准，例如规范符合率、任务交付时效、修改次数等，使评价全面地体现学生岗位胜任水平。其次丰富评价主体，创建起“教师评价+企业导师评价+学生互评”这种多元评价的方式，教师看重对基础技能掌握情况的评价，企业导师看重对作品岗位适配程度及职业素养的评判，学生互相评价看重团队合作和创意表达，各方面的评价互相补充，提高评价的客观性和全面性。再次加强过程性评价，把评价融入到教学的全过程之中，对每一个任务的完成过程实施跟踪记录，涵盖方案构思、操作过程、修改调整等内容，重视学生解决问题的能力以及思考的过程，而不是只看重最终成果。最后形成评价反馈闭环，每个任务结束之后立刻给出评价结果和改进意见，定期整理出整体评价数据，分析教学中存在的共性问题，及时调整教学内容和方法，不断改善教学质量。</w:t>
      </w:r>
    </w:p>
    <w:p w14:paraId="7EF5CD8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9DA1BD3"/>
    <w:rsid w:val="0C861431"/>
    <w:rsid w:val="16490D6D"/>
    <w:rsid w:val="489138DB"/>
    <w:rsid w:val="4D3B05B6"/>
    <w:rsid w:val="5B971BA4"/>
    <w:rsid w:val="5CD34516"/>
    <w:rsid w:val="5D322DC7"/>
    <w:rsid w:val="6C0A6F74"/>
    <w:rsid w:val="6E8F40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2363</Words>
  <Characters>2369</Characters>
  <Application>Microsoft Office Word</Application>
  <DocSecurity>0</DocSecurity>
  <Lines>0</Lines>
  <Paragraphs>0</Paragraphs>
  <ScaleCrop>false</ScaleCrop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</dc:creator>
  <cp:lastModifiedBy>星冉</cp:lastModifiedBy>
  <cp:revision>0</cp:revision>
  <dcterms:created xsi:type="dcterms:W3CDTF">2026-10-12T01:11:00Z</dcterms:created>
  <dcterms:modified xsi:type="dcterms:W3CDTF">2026-10-19T02:29:01Z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2BB8F4F627D04C4B991B6FC002964B03_12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eyJoZGlkIjoiZTVjZDdmY2U1YjM4ZDUyMmY5MTNjYjcwZDU5YTIzZDYiLCJ1c2VySWQiOiIzMTM0ODA4NDEifQ==</vt:lpwstr>
  </property>
</Properties>
</file>