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1EB63249">
      <w:pPr>
        <w:spacing w:before="0" w:after="120" w:line="360" w:lineRule="auto"/>
        <w:jc w:val="center"/>
      </w:pPr>
      <w:bookmarkStart w:id="0" w:name="_GoBack"/>
      <w:r>
        <w:rPr>
          <w:rFonts w:ascii="Times New Roman" w:eastAsia="黑体" w:hAnsi="Times New Roman"/>
          <w:b/>
          <w:i w:val="0"/>
          <w:sz w:val="30"/>
        </w:rPr>
        <w:t>化解“两张皮”：地学类专业劳动育人的本土化探索</w:t>
      </w:r>
      <w:bookmarkEnd w:id="0"/>
    </w:p>
    <w:p w14:paraId="67B9CA6B">
      <w:pPr>
        <w:spacing w:before="0" w:after="40" w:line="360" w:lineRule="auto"/>
        <w:jc w:val="center"/>
      </w:pPr>
      <w:r>
        <w:rPr>
          <w:rFonts w:ascii="Times New Roman" w:eastAsia="楷体" w:hAnsi="Times New Roman"/>
          <w:b w:val="0"/>
          <w:i w:val="0"/>
          <w:sz w:val="24"/>
        </w:rPr>
        <w:t>杨彦利¹，贾晓朋²，郭丹¹</w:t>
      </w:r>
    </w:p>
    <w:p w14:paraId="1AEFB172">
      <w:pPr>
        <w:spacing w:before="0" w:after="0" w:line="360" w:lineRule="auto"/>
        <w:jc w:val="center"/>
      </w:pPr>
      <w:r>
        <w:rPr>
          <w:rFonts w:ascii="Times New Roman" w:eastAsia="宋体" w:hAnsi="Times New Roman"/>
          <w:b w:val="0"/>
          <w:i w:val="0"/>
          <w:sz w:val="18"/>
        </w:rPr>
        <w:t>1. 河北工程大学 地球科学与工程学院，河北 邯郸 056006；</w:t>
      </w:r>
    </w:p>
    <w:p w14:paraId="6EB33D1B">
      <w:pPr>
        <w:spacing w:before="0" w:after="160" w:line="360" w:lineRule="auto"/>
        <w:jc w:val="center"/>
      </w:pPr>
      <w:r>
        <w:rPr>
          <w:rFonts w:ascii="Times New Roman" w:eastAsia="宋体" w:hAnsi="Times New Roman"/>
          <w:b w:val="0"/>
          <w:i w:val="0"/>
          <w:sz w:val="18"/>
        </w:rPr>
        <w:t>2. 河北工程大学 雄安绿色水网和生命健康研究院，河北 邯郸 056006</w:t>
      </w:r>
    </w:p>
    <w:p w14:paraId="0CEBE1E7">
      <w:pPr>
        <w:spacing w:before="0" w:after="40" w:line="360" w:lineRule="auto"/>
        <w:ind w:firstLine="360"/>
        <w:jc w:val="both"/>
      </w:pPr>
      <w:r>
        <w:rPr>
          <w:rFonts w:ascii="Times New Roman" w:eastAsia="黑体" w:hAnsi="Times New Roman"/>
          <w:b/>
          <w:i w:val="0"/>
          <w:sz w:val="18"/>
        </w:rPr>
        <w:t>摘  要：</w:t>
      </w:r>
      <w:r>
        <w:rPr>
          <w:rFonts w:ascii="Times New Roman" w:eastAsia="楷体" w:hAnsi="Times New Roman"/>
          <w:b w:val="0"/>
          <w:i w:val="0"/>
          <w:sz w:val="18"/>
        </w:rPr>
        <w:t>专业教育和劳动教育相脱离，是高校劳动教育深入发展的障碍，地市级应用型本科院校更为明显。本文以</w:t>
      </w:r>
      <w:r>
        <w:rPr>
          <w:rFonts w:eastAsia="楷体" w:hint="eastAsia"/>
          <w:b w:val="0"/>
          <w:i w:val="0"/>
          <w:sz w:val="18"/>
          <w:lang w:val="en-US" w:eastAsia="zh-CN"/>
        </w:rPr>
        <w:t>马克</w:t>
      </w:r>
      <w:r>
        <w:rPr>
          <w:rFonts w:ascii="Times New Roman" w:eastAsia="楷体" w:hAnsi="Times New Roman"/>
          <w:b w:val="0"/>
          <w:i w:val="0"/>
          <w:sz w:val="18"/>
        </w:rPr>
        <w:t>思主义劳动观和协同育人理论为基础，用行动研究法，以河北工程大学地学类专业为样本，从培养目标、课程设置、实践场域、考核评价四个方面来刻画“两张皮”的现实样态，从制度供给、主体认知、载体供给、评价牵引四个方面来追问原因。研究将野外填图、标本采集、无人机测绘等定义为专业劳动，从而提出了目标统揽、课程嵌入、实践共生、评价倒逼这四个维度的联动机制，并且依靠该校“手牵手”劳动育人项目开展了第一轮行动检验。结果表明，该机制把劳动素养由软指标变成硬约束，学生对于专业劳动的认同度、野外吃苦意志和数据记录的严谨度都有所提高，用人单位的评价也比以前好。该模式立足于地方高校和区域产业资源，可以</w:t>
      </w:r>
      <w:r>
        <w:rPr>
          <w:rFonts w:eastAsia="楷体" w:hint="eastAsia"/>
          <w:b w:val="0"/>
          <w:i w:val="0"/>
          <w:sz w:val="18"/>
          <w:lang w:val="en-US" w:eastAsia="zh-CN"/>
        </w:rPr>
        <w:t>给</w:t>
      </w:r>
      <w:r>
        <w:rPr>
          <w:rFonts w:ascii="Times New Roman" w:eastAsia="楷体" w:hAnsi="Times New Roman"/>
          <w:b w:val="0"/>
          <w:i w:val="0"/>
          <w:sz w:val="18"/>
        </w:rPr>
        <w:t>同类院校</w:t>
      </w:r>
      <w:r>
        <w:rPr>
          <w:rFonts w:eastAsia="楷体" w:hint="eastAsia"/>
          <w:b w:val="0"/>
          <w:i w:val="0"/>
          <w:sz w:val="18"/>
          <w:lang w:val="en-US" w:eastAsia="zh-CN"/>
        </w:rPr>
        <w:t>提供参考</w:t>
      </w:r>
      <w:r>
        <w:rPr>
          <w:rFonts w:ascii="Times New Roman" w:eastAsia="楷体" w:hAnsi="Times New Roman"/>
          <w:b w:val="0"/>
          <w:i w:val="0"/>
          <w:sz w:val="18"/>
        </w:rPr>
        <w:t>。</w:t>
      </w:r>
    </w:p>
    <w:p w14:paraId="5E9B4462">
      <w:pPr>
        <w:spacing w:before="0" w:after="40" w:line="360" w:lineRule="auto"/>
        <w:ind w:firstLine="360"/>
        <w:jc w:val="both"/>
      </w:pPr>
      <w:r>
        <w:rPr>
          <w:rFonts w:ascii="Times New Roman" w:eastAsia="黑体" w:hAnsi="Times New Roman"/>
          <w:b/>
          <w:i w:val="0"/>
          <w:sz w:val="18"/>
        </w:rPr>
        <w:t>关键词：</w:t>
      </w:r>
      <w:r>
        <w:rPr>
          <w:rFonts w:ascii="Times New Roman" w:eastAsia="楷体" w:hAnsi="Times New Roman"/>
          <w:b w:val="0"/>
          <w:i w:val="0"/>
          <w:sz w:val="18"/>
        </w:rPr>
        <w:t>专业教育；劳动教育；“两张皮”；专业劳动；四维联动；本土化育人</w:t>
      </w:r>
    </w:p>
    <w:p w14:paraId="60B574DC">
      <w:pPr>
        <w:spacing w:before="120" w:after="60" w:line="360" w:lineRule="auto"/>
        <w:ind w:firstLine="480"/>
        <w:jc w:val="left"/>
      </w:pPr>
      <w:r>
        <w:rPr>
          <w:rFonts w:ascii="Times New Roman" w:eastAsia="黑体" w:hAnsi="Times New Roman"/>
          <w:b/>
          <w:i w:val="0"/>
          <w:sz w:val="24"/>
        </w:rPr>
        <w:t>一、问题的提出与研究述评</w:t>
      </w:r>
    </w:p>
    <w:p w14:paraId="7CD970DB">
      <w:pPr>
        <w:spacing w:before="0" w:after="0" w:line="360" w:lineRule="auto"/>
        <w:ind w:firstLine="420"/>
        <w:jc w:val="both"/>
      </w:pPr>
      <w:r>
        <w:rPr>
          <w:rFonts w:ascii="Times New Roman" w:eastAsia="宋体" w:hAnsi="Times New Roman"/>
          <w:b w:val="0"/>
          <w:i w:val="0"/>
          <w:sz w:val="21"/>
        </w:rPr>
        <w:t>2020年3月，中共中央、国务院印发了《关于全面加强新时代大中小学劳动教育的意见》，将劳动教育正式纳入到高校人才培养的刚性序列中</w:t>
      </w:r>
      <w:r>
        <w:rPr>
          <w:rFonts w:ascii="Times New Roman" w:eastAsia="宋体" w:hAnsi="Times New Roman"/>
          <w:b w:val="0"/>
          <w:i w:val="0"/>
          <w:sz w:val="21"/>
          <w:vertAlign w:val="superscript"/>
        </w:rPr>
        <w:t>[1]</w:t>
      </w:r>
      <w:r>
        <w:rPr>
          <w:rFonts w:ascii="Times New Roman" w:eastAsia="宋体" w:hAnsi="Times New Roman"/>
          <w:b w:val="0"/>
          <w:i w:val="0"/>
          <w:sz w:val="21"/>
        </w:rPr>
        <w:t>；同年7月，教育部颁布了《大中小学劳动教育指导纲要（试行）》，规定本科阶段劳动必修课不得少于32学时，要将劳动教育“有机地融入到专业教育中”</w:t>
      </w:r>
      <w:r>
        <w:rPr>
          <w:rFonts w:ascii="Times New Roman" w:eastAsia="宋体" w:hAnsi="Times New Roman"/>
          <w:b w:val="0"/>
          <w:i w:val="0"/>
          <w:sz w:val="21"/>
          <w:vertAlign w:val="superscript"/>
        </w:rPr>
        <w:t>[2]</w:t>
      </w:r>
      <w:r>
        <w:rPr>
          <w:rFonts w:ascii="Times New Roman" w:eastAsia="宋体" w:hAnsi="Times New Roman"/>
          <w:b w:val="0"/>
          <w:i w:val="0"/>
          <w:sz w:val="21"/>
        </w:rPr>
        <w:t>。政策文本已</w:t>
      </w:r>
      <w:r>
        <w:rPr>
          <w:rFonts w:hint="eastAsia"/>
          <w:b w:val="0"/>
          <w:i w:val="0"/>
          <w:sz w:val="21"/>
          <w:lang w:val="en-US" w:eastAsia="zh-CN"/>
        </w:rPr>
        <w:t>经明</w:t>
      </w:r>
      <w:r>
        <w:rPr>
          <w:rFonts w:ascii="Times New Roman" w:eastAsia="宋体" w:hAnsi="Times New Roman"/>
          <w:b w:val="0"/>
          <w:i w:val="0"/>
          <w:sz w:val="21"/>
        </w:rPr>
        <w:t>确劳动教育不</w:t>
      </w:r>
      <w:r>
        <w:rPr>
          <w:rFonts w:hint="eastAsia"/>
          <w:b w:val="0"/>
          <w:i w:val="0"/>
          <w:sz w:val="21"/>
          <w:lang w:val="en-US" w:eastAsia="zh-CN"/>
        </w:rPr>
        <w:t>能脱离</w:t>
      </w:r>
      <w:r>
        <w:rPr>
          <w:rFonts w:ascii="Times New Roman" w:eastAsia="宋体" w:hAnsi="Times New Roman"/>
          <w:b w:val="0"/>
          <w:i w:val="0"/>
          <w:sz w:val="21"/>
        </w:rPr>
        <w:t>专业教育之外，应该长在专业教育的肌体里。</w:t>
      </w:r>
    </w:p>
    <w:p w14:paraId="1DC87FE2">
      <w:pPr>
        <w:spacing w:before="0" w:after="0" w:line="360" w:lineRule="auto"/>
        <w:ind w:firstLine="420"/>
        <w:jc w:val="both"/>
      </w:pPr>
      <w:r>
        <w:rPr>
          <w:rFonts w:hint="eastAsia"/>
          <w:b w:val="0"/>
          <w:i w:val="0"/>
          <w:sz w:val="21"/>
          <w:lang w:val="en-US" w:eastAsia="zh-CN"/>
        </w:rPr>
        <w:t>但是现实困境是很多高校会开</w:t>
      </w:r>
      <w:r>
        <w:rPr>
          <w:rFonts w:ascii="Times New Roman" w:eastAsia="宋体" w:hAnsi="Times New Roman"/>
          <w:b w:val="0"/>
          <w:i w:val="0"/>
          <w:sz w:val="21"/>
        </w:rPr>
        <w:t>设一门劳动课，安</w:t>
      </w:r>
      <w:r>
        <w:rPr>
          <w:rFonts w:hint="eastAsia"/>
          <w:b w:val="0"/>
          <w:i w:val="0"/>
          <w:sz w:val="21"/>
          <w:lang w:val="en-US" w:eastAsia="zh-CN"/>
        </w:rPr>
        <w:t>排校园</w:t>
      </w:r>
      <w:r>
        <w:rPr>
          <w:rFonts w:ascii="Times New Roman" w:eastAsia="宋体" w:hAnsi="Times New Roman"/>
          <w:b w:val="0"/>
          <w:i w:val="0"/>
          <w:sz w:val="21"/>
        </w:rPr>
        <w:t>清扫劳动</w:t>
      </w:r>
      <w:r>
        <w:rPr>
          <w:rFonts w:hint="eastAsia"/>
          <w:b w:val="0"/>
          <w:i w:val="0"/>
          <w:sz w:val="21"/>
          <w:lang w:val="en-US" w:eastAsia="zh-CN"/>
        </w:rPr>
        <w:t>实践，建</w:t>
      </w:r>
      <w:r>
        <w:rPr>
          <w:rFonts w:ascii="Times New Roman" w:eastAsia="宋体" w:hAnsi="Times New Roman"/>
          <w:b w:val="0"/>
          <w:i w:val="0"/>
          <w:sz w:val="21"/>
        </w:rPr>
        <w:t>立一批实践基地，台账做得完</w:t>
      </w:r>
      <w:r>
        <w:rPr>
          <w:rFonts w:hint="eastAsia"/>
          <w:b w:val="0"/>
          <w:i w:val="0"/>
          <w:sz w:val="21"/>
          <w:lang w:val="en-US" w:eastAsia="zh-CN"/>
        </w:rPr>
        <w:t>美；</w:t>
      </w:r>
      <w:r>
        <w:rPr>
          <w:rFonts w:ascii="Times New Roman" w:eastAsia="宋体" w:hAnsi="Times New Roman"/>
          <w:b w:val="0"/>
          <w:i w:val="0"/>
          <w:sz w:val="21"/>
        </w:rPr>
        <w:t>专业课该怎么上还怎么上。两套体系各自发展，</w:t>
      </w:r>
      <w:r>
        <w:rPr>
          <w:rFonts w:hint="eastAsia"/>
          <w:b w:val="0"/>
          <w:i w:val="0"/>
          <w:sz w:val="21"/>
          <w:lang w:val="en-US" w:eastAsia="zh-CN"/>
        </w:rPr>
        <w:t>因</w:t>
      </w:r>
      <w:r>
        <w:rPr>
          <w:rFonts w:ascii="Times New Roman" w:eastAsia="宋体" w:hAnsi="Times New Roman"/>
          <w:b w:val="0"/>
          <w:i w:val="0"/>
          <w:sz w:val="21"/>
        </w:rPr>
        <w:t>此</w:t>
      </w:r>
      <w:r>
        <w:rPr>
          <w:rFonts w:hint="eastAsia"/>
          <w:b w:val="0"/>
          <w:i w:val="0"/>
          <w:sz w:val="21"/>
          <w:lang w:val="en-US" w:eastAsia="zh-CN"/>
        </w:rPr>
        <w:t>被称为“两张</w:t>
      </w:r>
      <w:r>
        <w:rPr>
          <w:rFonts w:ascii="Times New Roman" w:eastAsia="宋体" w:hAnsi="Times New Roman"/>
          <w:b w:val="0"/>
          <w:i w:val="0"/>
          <w:sz w:val="21"/>
        </w:rPr>
        <w:t>皮”，即专</w:t>
      </w:r>
      <w:r>
        <w:rPr>
          <w:rFonts w:hint="eastAsia"/>
          <w:b w:val="0"/>
          <w:i w:val="0"/>
          <w:sz w:val="21"/>
          <w:lang w:eastAsia="zh-CN"/>
        </w:rPr>
        <w:t>业</w:t>
      </w:r>
      <w:r>
        <w:rPr>
          <w:rFonts w:hint="eastAsia"/>
          <w:b w:val="0"/>
          <w:i w:val="0"/>
          <w:sz w:val="21"/>
          <w:lang w:val="en-US" w:eastAsia="zh-CN"/>
        </w:rPr>
        <w:t>教</w:t>
      </w:r>
      <w:r>
        <w:rPr>
          <w:rFonts w:ascii="Times New Roman" w:eastAsia="宋体" w:hAnsi="Times New Roman"/>
          <w:b w:val="0"/>
          <w:i w:val="0"/>
          <w:sz w:val="21"/>
        </w:rPr>
        <w:t>育和劳动教育在目标、课程、实践、评价这四个方面存在系统性的脱节。后果就是劳动教育一直被排除在人才培</w:t>
      </w:r>
      <w:r>
        <w:rPr>
          <w:rFonts w:hint="eastAsia"/>
          <w:b w:val="0"/>
          <w:i w:val="0"/>
          <w:sz w:val="21"/>
          <w:lang w:val="en-US" w:eastAsia="zh-CN"/>
        </w:rPr>
        <w:t>养</w:t>
      </w:r>
      <w:r>
        <w:rPr>
          <w:rFonts w:ascii="Times New Roman" w:eastAsia="宋体" w:hAnsi="Times New Roman"/>
          <w:b w:val="0"/>
          <w:i w:val="0"/>
          <w:sz w:val="21"/>
        </w:rPr>
        <w:t>的核心链条之外，成了一个可以加分、可</w:t>
      </w:r>
      <w:r>
        <w:rPr>
          <w:rFonts w:hint="eastAsia"/>
          <w:b w:val="0"/>
          <w:i w:val="0"/>
          <w:sz w:val="21"/>
          <w:lang w:val="en-US" w:eastAsia="zh-CN"/>
        </w:rPr>
        <w:t>以不加</w:t>
      </w:r>
      <w:r>
        <w:rPr>
          <w:rFonts w:ascii="Times New Roman" w:eastAsia="宋体" w:hAnsi="Times New Roman"/>
          <w:b w:val="0"/>
          <w:i w:val="0"/>
          <w:sz w:val="21"/>
        </w:rPr>
        <w:t>分的软任务。</w:t>
      </w:r>
    </w:p>
    <w:p w14:paraId="3343029A">
      <w:pPr>
        <w:spacing w:before="0" w:after="0" w:line="360" w:lineRule="auto"/>
        <w:ind w:firstLine="420"/>
        <w:jc w:val="both"/>
      </w:pPr>
      <w:r>
        <w:rPr>
          <w:rFonts w:ascii="Times New Roman" w:eastAsia="宋体" w:hAnsi="Times New Roman"/>
          <w:b w:val="0"/>
          <w:i w:val="0"/>
          <w:sz w:val="21"/>
        </w:rPr>
        <w:t>既有研究并没有完全回避这个问题。檀传宝澄清了劳动教育的复合性，指出把劳动教育与德智体美硬性切割本身就是一种误读</w:t>
      </w:r>
      <w:r>
        <w:rPr>
          <w:rFonts w:ascii="Times New Roman" w:eastAsia="宋体" w:hAnsi="Times New Roman"/>
          <w:b w:val="0"/>
          <w:i w:val="0"/>
          <w:sz w:val="21"/>
          <w:vertAlign w:val="superscript"/>
        </w:rPr>
        <w:t>[4]</w:t>
      </w:r>
      <w:r>
        <w:rPr>
          <w:rFonts w:ascii="Times New Roman" w:eastAsia="宋体" w:hAnsi="Times New Roman"/>
          <w:b w:val="0"/>
          <w:i w:val="0"/>
          <w:sz w:val="21"/>
        </w:rPr>
        <w:t>；班建武提出了新劳动教育的四重内涵</w:t>
      </w:r>
      <w:r>
        <w:rPr>
          <w:rFonts w:ascii="Times New Roman" w:eastAsia="宋体" w:hAnsi="Times New Roman"/>
          <w:b w:val="0"/>
          <w:i w:val="0"/>
          <w:sz w:val="21"/>
          <w:vertAlign w:val="superscript"/>
        </w:rPr>
        <w:t>[5]</w:t>
      </w:r>
      <w:r>
        <w:rPr>
          <w:rFonts w:ascii="Times New Roman" w:eastAsia="宋体" w:hAnsi="Times New Roman"/>
          <w:b w:val="0"/>
          <w:i w:val="0"/>
          <w:sz w:val="21"/>
        </w:rPr>
        <w:t>；李珂、曲霞梳理了劳动教育在党的教育方针中历史发展脉络</w:t>
      </w:r>
      <w:r>
        <w:rPr>
          <w:rFonts w:ascii="Times New Roman" w:eastAsia="宋体" w:hAnsi="Times New Roman"/>
          <w:b w:val="0"/>
          <w:i w:val="0"/>
          <w:sz w:val="21"/>
          <w:vertAlign w:val="superscript"/>
        </w:rPr>
        <w:t>[6]</w:t>
      </w:r>
      <w:r>
        <w:rPr>
          <w:rFonts w:ascii="Times New Roman" w:eastAsia="宋体" w:hAnsi="Times New Roman"/>
          <w:b w:val="0"/>
          <w:i w:val="0"/>
          <w:sz w:val="21"/>
        </w:rPr>
        <w:t>；刘向兵对高校劳动教育的实施和保障体系做了系统梳理</w:t>
      </w:r>
      <w:r>
        <w:rPr>
          <w:rFonts w:ascii="Times New Roman" w:eastAsia="宋体" w:hAnsi="Times New Roman"/>
          <w:b w:val="0"/>
          <w:i w:val="0"/>
          <w:sz w:val="21"/>
          <w:vertAlign w:val="superscript"/>
        </w:rPr>
        <w:t>[7]</w:t>
      </w:r>
      <w:r>
        <w:rPr>
          <w:rFonts w:ascii="Times New Roman" w:eastAsia="宋体" w:hAnsi="Times New Roman"/>
          <w:b w:val="0"/>
          <w:i w:val="0"/>
          <w:sz w:val="21"/>
        </w:rPr>
        <w:t>。范存辉等从野外地质实习中开展劳动教育的途径出发，对杨震等、赵田等从课程思政角度论述野外实习育人价值进行了研究</w:t>
      </w:r>
      <w:r>
        <w:rPr>
          <w:rFonts w:ascii="Times New Roman" w:eastAsia="宋体" w:hAnsi="Times New Roman"/>
          <w:b w:val="0"/>
          <w:i w:val="0"/>
          <w:sz w:val="21"/>
          <w:vertAlign w:val="superscript"/>
        </w:rPr>
        <w:t>[8]</w:t>
      </w:r>
      <w:r>
        <w:rPr>
          <w:rFonts w:ascii="Times New Roman" w:eastAsia="宋体" w:hAnsi="Times New Roman"/>
          <w:b w:val="0"/>
          <w:i w:val="0"/>
          <w:sz w:val="21"/>
          <w:vertAlign w:val="superscript"/>
        </w:rPr>
        <w:t>[9][</w:t>
      </w:r>
      <w:r>
        <w:rPr>
          <w:rFonts w:hint="eastAsia"/>
          <w:b w:val="0"/>
          <w:i w:val="0"/>
          <w:sz w:val="21"/>
          <w:vertAlign w:val="superscript"/>
          <w:lang w:val="en-US" w:eastAsia="zh-CN"/>
        </w:rPr>
        <w:t>1</w:t>
      </w:r>
      <w:r>
        <w:rPr>
          <w:rFonts w:ascii="Times New Roman" w:eastAsia="宋体" w:hAnsi="Times New Roman"/>
          <w:b w:val="0"/>
          <w:i w:val="0"/>
          <w:sz w:val="21"/>
          <w:vertAlign w:val="superscript"/>
        </w:rPr>
        <w:t>0]</w:t>
      </w:r>
      <w:r>
        <w:rPr>
          <w:rFonts w:ascii="Times New Roman" w:eastAsia="宋体" w:hAnsi="Times New Roman"/>
          <w:b w:val="0"/>
          <w:i w:val="0"/>
          <w:sz w:val="21"/>
        </w:rPr>
        <w:t>。</w:t>
      </w:r>
    </w:p>
    <w:p w14:paraId="3D84580E">
      <w:pPr>
        <w:spacing w:before="0" w:after="0" w:line="360" w:lineRule="auto"/>
        <w:ind w:firstLine="420"/>
        <w:jc w:val="both"/>
      </w:pPr>
      <w:r>
        <w:rPr>
          <w:rFonts w:ascii="Times New Roman" w:eastAsia="宋体" w:hAnsi="Times New Roman"/>
          <w:b w:val="0"/>
          <w:i w:val="0"/>
          <w:sz w:val="21"/>
        </w:rPr>
        <w:t>基础扎实但是存在不足。实证样本</w:t>
      </w:r>
      <w:r>
        <w:rPr>
          <w:rFonts w:hint="eastAsia"/>
          <w:b w:val="0"/>
          <w:i w:val="0"/>
          <w:sz w:val="21"/>
          <w:lang w:val="en-US" w:eastAsia="zh-CN"/>
        </w:rPr>
        <w:t>主要集</w:t>
      </w:r>
      <w:r>
        <w:rPr>
          <w:rFonts w:ascii="Times New Roman" w:eastAsia="宋体" w:hAnsi="Times New Roman"/>
          <w:b w:val="0"/>
          <w:i w:val="0"/>
          <w:sz w:val="21"/>
        </w:rPr>
        <w:t>中在“双一流”和省会高校，承载区域产业转型使命的地市级应用型本科院校反而很少有人研究。其次，讨论大多</w:t>
      </w:r>
      <w:r>
        <w:rPr>
          <w:rFonts w:hint="eastAsia"/>
          <w:b w:val="0"/>
          <w:i w:val="0"/>
          <w:sz w:val="21"/>
          <w:lang w:val="en-US" w:eastAsia="zh-CN"/>
        </w:rPr>
        <w:t>停</w:t>
      </w:r>
      <w:r>
        <w:rPr>
          <w:rFonts w:ascii="Times New Roman" w:eastAsia="宋体" w:hAnsi="Times New Roman"/>
          <w:b w:val="0"/>
          <w:i w:val="0"/>
          <w:sz w:val="21"/>
        </w:rPr>
        <w:t>留在“劳动教育怎样开展”的泛化层面，很少有研究直接面对核心命题，野外填图、标本鉴定等地学专业实践是否属于劳动范畴。前提没有解决，融合就永远只是外部拼接。最后，改进思</w:t>
      </w:r>
      <w:r>
        <w:rPr>
          <w:rFonts w:hint="eastAsia"/>
          <w:b w:val="0"/>
          <w:i w:val="0"/>
          <w:sz w:val="21"/>
          <w:lang w:val="en-US" w:eastAsia="zh-CN"/>
        </w:rPr>
        <w:t>路大</w:t>
      </w:r>
      <w:r>
        <w:rPr>
          <w:rFonts w:ascii="Times New Roman" w:eastAsia="宋体" w:hAnsi="Times New Roman"/>
          <w:b w:val="0"/>
          <w:i w:val="0"/>
          <w:sz w:val="21"/>
        </w:rPr>
        <w:t>多集中在某个环节上，缺少了从培养目标、课程体系、实践训练、考核评价等各个环节构成的闭环设计。</w:t>
      </w:r>
    </w:p>
    <w:p w14:paraId="6135301B">
      <w:pPr>
        <w:spacing w:before="120" w:after="60" w:line="360" w:lineRule="auto"/>
        <w:ind w:firstLine="480"/>
        <w:jc w:val="left"/>
      </w:pPr>
      <w:r>
        <w:rPr>
          <w:rFonts w:ascii="Times New Roman" w:eastAsia="黑体" w:hAnsi="Times New Roman"/>
          <w:b/>
          <w:i w:val="0"/>
          <w:sz w:val="24"/>
        </w:rPr>
        <w:t>二、“两张皮”的现实表征与成因诊断</w:t>
      </w:r>
    </w:p>
    <w:p w14:paraId="61B6142C">
      <w:pPr>
        <w:spacing w:before="80" w:after="40" w:line="360" w:lineRule="auto"/>
        <w:ind w:firstLine="420"/>
        <w:jc w:val="left"/>
      </w:pPr>
      <w:r>
        <w:rPr>
          <w:rFonts w:ascii="Times New Roman" w:eastAsia="黑体" w:hAnsi="Times New Roman"/>
          <w:b/>
          <w:i w:val="0"/>
          <w:sz w:val="21"/>
        </w:rPr>
        <w:t>（一）四维割裂的具体样态</w:t>
      </w:r>
    </w:p>
    <w:p w14:paraId="5FB2F7A9">
      <w:pPr>
        <w:spacing w:before="0" w:after="0" w:line="360" w:lineRule="auto"/>
        <w:ind w:firstLine="420"/>
        <w:jc w:val="both"/>
      </w:pPr>
      <w:r>
        <w:rPr>
          <w:rFonts w:ascii="Times New Roman" w:eastAsia="宋体" w:hAnsi="Times New Roman"/>
          <w:b w:val="0"/>
          <w:i w:val="0"/>
          <w:sz w:val="21"/>
        </w:rPr>
        <w:t>以河北工程大学资源勘查工程、勘查技</w:t>
      </w:r>
      <w:r>
        <w:rPr>
          <w:rFonts w:hint="eastAsia"/>
          <w:b w:val="0"/>
          <w:i w:val="0"/>
          <w:sz w:val="21"/>
          <w:lang w:val="en-US" w:eastAsia="zh-CN"/>
        </w:rPr>
        <w:t>术与工程、地质工程</w:t>
      </w:r>
      <w:r>
        <w:rPr>
          <w:rFonts w:ascii="Times New Roman" w:eastAsia="宋体" w:hAnsi="Times New Roman"/>
          <w:b w:val="0"/>
          <w:i w:val="0"/>
          <w:sz w:val="21"/>
        </w:rPr>
        <w:t>、地理信息</w:t>
      </w:r>
      <w:r>
        <w:rPr>
          <w:rFonts w:hint="eastAsia"/>
          <w:b w:val="0"/>
          <w:i w:val="0"/>
          <w:sz w:val="21"/>
          <w:lang w:val="en-US" w:eastAsia="zh-CN"/>
        </w:rPr>
        <w:t>科学等专业为观</w:t>
      </w:r>
      <w:r>
        <w:rPr>
          <w:rFonts w:ascii="Times New Roman" w:eastAsia="宋体" w:hAnsi="Times New Roman"/>
          <w:b w:val="0"/>
          <w:i w:val="0"/>
          <w:sz w:val="21"/>
        </w:rPr>
        <w:t>察对象，通过培养方案文本比对、师生访谈、实习基地走访等方式，将割裂形态归纳为四个端。</w:t>
      </w:r>
    </w:p>
    <w:p w14:paraId="021D5CFC">
      <w:pPr>
        <w:spacing w:before="0" w:after="0" w:line="360" w:lineRule="auto"/>
        <w:ind w:firstLine="420"/>
        <w:jc w:val="both"/>
        <w:rPr>
          <w:rFonts w:ascii="Times New Roman" w:eastAsia="宋体" w:hAnsi="Times New Roman"/>
          <w:b w:val="0"/>
          <w:i w:val="0"/>
          <w:sz w:val="21"/>
          <w:highlight w:val="none"/>
        </w:rPr>
      </w:pPr>
      <w:r>
        <w:rPr>
          <w:rFonts w:ascii="Times New Roman" w:eastAsia="宋体" w:hAnsi="Times New Roman"/>
          <w:b w:val="0"/>
          <w:i w:val="0"/>
          <w:sz w:val="21"/>
          <w:highlight w:val="none"/>
        </w:rPr>
        <w:t>目标端，两个指标各</w:t>
      </w:r>
      <w:r>
        <w:rPr>
          <w:rFonts w:hint="eastAsia"/>
          <w:b w:val="0"/>
          <w:i w:val="0"/>
          <w:sz w:val="21"/>
          <w:highlight w:val="none"/>
          <w:lang w:val="en-US" w:eastAsia="zh-CN"/>
        </w:rPr>
        <w:t>行其是。在</w:t>
      </w:r>
      <w:r>
        <w:rPr>
          <w:rFonts w:ascii="Times New Roman" w:eastAsia="宋体" w:hAnsi="Times New Roman"/>
          <w:b w:val="0"/>
          <w:i w:val="0"/>
          <w:sz w:val="21"/>
          <w:highlight w:val="none"/>
        </w:rPr>
        <w:t>河北工程大学地球科学与工程学院各个专业的培养方案里，地质绘图、野外填图、数据处理等地学实践属于毕业硬性要求；劳动素养、工匠精神只写入素质类条目，作为补充性定性表述，不纳入专业实践硬性考核。劳动实践目标是</w:t>
      </w:r>
      <w:r>
        <w:rPr>
          <w:rFonts w:hint="eastAsia"/>
          <w:b w:val="0"/>
          <w:i w:val="0"/>
          <w:sz w:val="21"/>
          <w:highlight w:val="none"/>
          <w:lang w:val="en-US" w:eastAsia="zh-CN"/>
        </w:rPr>
        <w:t>由学</w:t>
      </w:r>
      <w:r>
        <w:rPr>
          <w:rFonts w:ascii="Times New Roman" w:eastAsia="宋体" w:hAnsi="Times New Roman"/>
          <w:b w:val="0"/>
          <w:i w:val="0"/>
          <w:sz w:val="21"/>
          <w:highlight w:val="none"/>
        </w:rPr>
        <w:t>工线来确定的，其落脚点主要集中在习惯养成和学时达标上，不能与地质岗位真实工程能力的要求相适应。指标分立造成育人责任割裂，很多专业课教师因此产生认知误区，认为劳动育人是学工队伍的工作。</w:t>
      </w:r>
    </w:p>
    <w:p w14:paraId="7A04810E">
      <w:pPr>
        <w:spacing w:before="0" w:after="0" w:line="360" w:lineRule="auto"/>
        <w:ind w:firstLine="420"/>
        <w:jc w:val="both"/>
      </w:pPr>
      <w:r>
        <w:rPr>
          <w:rFonts w:ascii="Times New Roman" w:eastAsia="宋体" w:hAnsi="Times New Roman"/>
          <w:b w:val="0"/>
          <w:i w:val="0"/>
          <w:sz w:val="21"/>
        </w:rPr>
        <w:t>课程端，两张课表互相独</w:t>
      </w:r>
      <w:r>
        <w:rPr>
          <w:rFonts w:hint="eastAsia"/>
          <w:b w:val="0"/>
          <w:i w:val="0"/>
          <w:sz w:val="21"/>
          <w:lang w:val="en-US" w:eastAsia="zh-CN"/>
        </w:rPr>
        <w:t>立。</w:t>
      </w:r>
      <w:r>
        <w:rPr>
          <w:rFonts w:ascii="Times New Roman" w:eastAsia="宋体" w:hAnsi="Times New Roman"/>
          <w:b w:val="0"/>
          <w:i w:val="0"/>
          <w:sz w:val="21"/>
        </w:rPr>
        <w:t>通识劳动课和专业课并行推进，各有各自的师资和排课节奏。专业课讲构造解析、岩石鉴定，重在技术标准；劳</w:t>
      </w:r>
      <w:r>
        <w:rPr>
          <w:rFonts w:hint="eastAsia"/>
          <w:b w:val="0"/>
          <w:i w:val="0"/>
          <w:sz w:val="21"/>
          <w:lang w:val="en-US" w:eastAsia="zh-CN"/>
        </w:rPr>
        <w:t>动实</w:t>
      </w:r>
      <w:r>
        <w:rPr>
          <w:rFonts w:ascii="Times New Roman" w:eastAsia="宋体" w:hAnsi="Times New Roman"/>
          <w:b w:val="0"/>
          <w:i w:val="0"/>
          <w:sz w:val="21"/>
        </w:rPr>
        <w:t>践课围绕校园清扫、内务管理，与勘查、测绘的真实场景脱节。三光荣精神的行业资源被</w:t>
      </w:r>
      <w:r>
        <w:rPr>
          <w:rFonts w:hint="eastAsia"/>
          <w:b w:val="0"/>
          <w:i w:val="0"/>
          <w:sz w:val="21"/>
          <w:lang w:val="en-US" w:eastAsia="zh-CN"/>
        </w:rPr>
        <w:t>搁</w:t>
      </w:r>
      <w:r>
        <w:rPr>
          <w:rFonts w:ascii="Times New Roman" w:eastAsia="宋体" w:hAnsi="Times New Roman"/>
          <w:b w:val="0"/>
          <w:i w:val="0"/>
          <w:sz w:val="21"/>
        </w:rPr>
        <w:t>置</w:t>
      </w:r>
      <w:r>
        <w:rPr>
          <w:rFonts w:hint="eastAsia"/>
          <w:b w:val="0"/>
          <w:i w:val="0"/>
          <w:sz w:val="21"/>
          <w:lang w:val="en-US" w:eastAsia="zh-CN"/>
        </w:rPr>
        <w:t>在</w:t>
      </w:r>
      <w:r>
        <w:rPr>
          <w:rFonts w:ascii="Times New Roman" w:eastAsia="宋体" w:hAnsi="Times New Roman"/>
          <w:b w:val="0"/>
          <w:i w:val="0"/>
          <w:sz w:val="21"/>
        </w:rPr>
        <w:t>课堂之外。</w:t>
      </w:r>
    </w:p>
    <w:p w14:paraId="75D369B4">
      <w:pPr>
        <w:spacing w:before="0" w:after="0" w:line="360" w:lineRule="auto"/>
        <w:ind w:firstLine="420"/>
        <w:jc w:val="both"/>
      </w:pPr>
      <w:r>
        <w:rPr>
          <w:rFonts w:ascii="Times New Roman" w:eastAsia="宋体" w:hAnsi="Times New Roman"/>
          <w:b w:val="0"/>
          <w:i w:val="0"/>
          <w:sz w:val="21"/>
        </w:rPr>
        <w:t>从实践端来说，两者都各自为政。专业实训归教学口，劳动实践归学工口，资源互不通气。校企合作只停留在技能训练上，野外基地只用作完成教学任务的场所，学生在实训中关注的是技术指标，在参加劳</w:t>
      </w:r>
      <w:r>
        <w:rPr>
          <w:rFonts w:hint="eastAsia"/>
          <w:b w:val="0"/>
          <w:i w:val="0"/>
          <w:sz w:val="21"/>
          <w:lang w:val="en-US" w:eastAsia="zh-CN"/>
        </w:rPr>
        <w:t>动实</w:t>
      </w:r>
      <w:r>
        <w:rPr>
          <w:rFonts w:ascii="Times New Roman" w:eastAsia="宋体" w:hAnsi="Times New Roman"/>
          <w:b w:val="0"/>
          <w:i w:val="0"/>
          <w:sz w:val="21"/>
        </w:rPr>
        <w:t>践中只</w:t>
      </w:r>
      <w:r>
        <w:rPr>
          <w:rFonts w:hint="eastAsia"/>
          <w:b w:val="0"/>
          <w:i w:val="0"/>
          <w:sz w:val="21"/>
          <w:lang w:val="en-US" w:eastAsia="zh-CN"/>
        </w:rPr>
        <w:t>满足于打卡签到和材</w:t>
      </w:r>
      <w:r>
        <w:rPr>
          <w:rFonts w:ascii="Times New Roman" w:eastAsia="宋体" w:hAnsi="Times New Roman"/>
          <w:b w:val="0"/>
          <w:i w:val="0"/>
          <w:sz w:val="21"/>
        </w:rPr>
        <w:t>料的保存。在真实的专业场景中体会劳动的创造性，实际上没有人去负责。</w:t>
      </w:r>
    </w:p>
    <w:p w14:paraId="580CFA53">
      <w:pPr>
        <w:spacing w:before="0" w:after="0" w:line="360" w:lineRule="auto"/>
        <w:ind w:firstLine="420"/>
        <w:jc w:val="both"/>
      </w:pPr>
      <w:r>
        <w:rPr>
          <w:rFonts w:ascii="Times New Roman" w:eastAsia="宋体" w:hAnsi="Times New Roman"/>
          <w:b w:val="0"/>
          <w:i w:val="0"/>
          <w:sz w:val="21"/>
        </w:rPr>
        <w:t>评价端，一把尺子量不出两种素养。学业评价看重成绩、竞赛，劳动态度不在评判范围之内；劳动考核只统计参与次数，不考查专业场景的表现。专业课教师不参与劳动评定，辅导员也很难衡量专业水平。缺少覆盖两条线的工具，学生自然重成绩轻历练，教师也难免重传授轻育人。</w:t>
      </w:r>
    </w:p>
    <w:p w14:paraId="38E95756">
      <w:pPr>
        <w:spacing w:before="80" w:after="40" w:line="360" w:lineRule="auto"/>
        <w:ind w:firstLine="420"/>
        <w:jc w:val="left"/>
      </w:pPr>
      <w:r>
        <w:rPr>
          <w:rFonts w:ascii="Times New Roman" w:eastAsia="黑体" w:hAnsi="Times New Roman"/>
          <w:b/>
          <w:i w:val="0"/>
          <w:sz w:val="21"/>
        </w:rPr>
        <w:t>（二）成因：四重结构性约束</w:t>
      </w:r>
    </w:p>
    <w:p w14:paraId="51493FA9">
      <w:pPr>
        <w:spacing w:before="0" w:after="0" w:line="360" w:lineRule="auto"/>
        <w:ind w:firstLine="420"/>
        <w:jc w:val="both"/>
      </w:pPr>
      <w:r>
        <w:rPr>
          <w:rFonts w:ascii="Times New Roman" w:eastAsia="宋体" w:hAnsi="Times New Roman"/>
          <w:b w:val="0"/>
          <w:i w:val="0"/>
          <w:sz w:val="21"/>
        </w:rPr>
        <w:t>上述割裂不是偶然。</w:t>
      </w:r>
      <w:r>
        <w:rPr>
          <w:rFonts w:hint="eastAsia"/>
          <w:b w:val="0"/>
          <w:i w:val="0"/>
          <w:sz w:val="21"/>
          <w:lang w:val="en-US" w:eastAsia="zh-CN"/>
        </w:rPr>
        <w:t>深挖之下</w:t>
      </w:r>
      <w:r>
        <w:rPr>
          <w:rFonts w:ascii="Times New Roman" w:eastAsia="宋体" w:hAnsi="Times New Roman"/>
          <w:b w:val="0"/>
          <w:i w:val="0"/>
          <w:sz w:val="21"/>
        </w:rPr>
        <w:t>有四重约束在同时起作用。</w:t>
      </w:r>
    </w:p>
    <w:p w14:paraId="619E1292">
      <w:pPr>
        <w:spacing w:before="0" w:after="0" w:line="360" w:lineRule="auto"/>
        <w:ind w:firstLine="420"/>
        <w:jc w:val="both"/>
      </w:pPr>
      <w:r>
        <w:rPr>
          <w:rFonts w:hint="eastAsia"/>
          <w:b w:val="0"/>
          <w:i w:val="0"/>
          <w:sz w:val="21"/>
          <w:lang w:val="en-US" w:eastAsia="zh-CN"/>
        </w:rPr>
        <w:t>第一，</w:t>
      </w:r>
      <w:r>
        <w:rPr>
          <w:rFonts w:ascii="Times New Roman" w:eastAsia="宋体" w:hAnsi="Times New Roman"/>
          <w:b w:val="0"/>
          <w:i w:val="0"/>
          <w:sz w:val="21"/>
        </w:rPr>
        <w:t>制度供给有结构性缺陷。政策落地之后，培养方案和教学管理制度的配套修订滞后，专业教师的劳育职责没有明确界定，成效也没有纳入教学考核；教务处、学工部、二级学院权责划分。更深层次上，院系教学管理与行政化运行的学工体系并存，两个系统从组织架构、考核导向上就存在天然的差别。区隔不</w:t>
      </w:r>
      <w:r>
        <w:rPr>
          <w:rFonts w:hint="eastAsia"/>
          <w:b w:val="0"/>
          <w:i w:val="0"/>
          <w:sz w:val="21"/>
          <w:lang w:val="en-US" w:eastAsia="zh-CN"/>
        </w:rPr>
        <w:t>破</w:t>
      </w:r>
      <w:r>
        <w:rPr>
          <w:rFonts w:ascii="Times New Roman" w:eastAsia="宋体" w:hAnsi="Times New Roman"/>
          <w:b w:val="0"/>
          <w:i w:val="0"/>
          <w:sz w:val="21"/>
        </w:rPr>
        <w:t>，融合只能停留在文件里。</w:t>
      </w:r>
    </w:p>
    <w:p w14:paraId="1945DF89">
      <w:pPr>
        <w:spacing w:before="0" w:after="0" w:line="360" w:lineRule="auto"/>
        <w:ind w:firstLine="420"/>
        <w:jc w:val="both"/>
      </w:pPr>
      <w:r>
        <w:rPr>
          <w:rFonts w:hint="eastAsia"/>
          <w:b w:val="0"/>
          <w:i w:val="0"/>
          <w:sz w:val="21"/>
          <w:lang w:val="en-US" w:eastAsia="zh-CN"/>
        </w:rPr>
        <w:t>第二，</w:t>
      </w:r>
      <w:r>
        <w:rPr>
          <w:rFonts w:ascii="Times New Roman" w:eastAsia="宋体" w:hAnsi="Times New Roman"/>
          <w:b w:val="0"/>
          <w:i w:val="0"/>
          <w:sz w:val="21"/>
        </w:rPr>
        <w:t>育人主体认知有误。部分管理者、教师把劳动教育等同于体力劳动训练，或者视为德育的附属品，专业课教师认为育人应该由辅导员来承担，辅导员缺少地质行业经历、接不上专业场景。本质上就是“重智育、轻劳育”的惯性在高校场域中延续。</w:t>
      </w:r>
    </w:p>
    <w:p w14:paraId="3239C642">
      <w:pPr>
        <w:spacing w:before="0" w:after="0" w:line="360" w:lineRule="auto"/>
        <w:ind w:firstLine="420"/>
        <w:jc w:val="both"/>
      </w:pPr>
      <w:r>
        <w:rPr>
          <w:rFonts w:hint="eastAsia"/>
          <w:b w:val="0"/>
          <w:i w:val="0"/>
          <w:sz w:val="21"/>
          <w:lang w:val="en-US" w:eastAsia="zh-CN"/>
        </w:rPr>
        <w:t>第三</w:t>
      </w:r>
      <w:r>
        <w:rPr>
          <w:rFonts w:ascii="Times New Roman" w:eastAsia="宋体" w:hAnsi="Times New Roman"/>
          <w:b w:val="0"/>
          <w:i w:val="0"/>
          <w:sz w:val="21"/>
        </w:rPr>
        <w:t>，缺少本土化的载体供给。通用性融合模式不能适应地学人才培养全过程；校企合作只停留在技能培训，野外基地的劳育价值没有被挖掘出来，区域地勘行业的工匠资源也没有完成课程化转化。教师即使有意愿，手中也没有抓手，最后还是会回到“技术授课+通识活动”的老路上来。</w:t>
      </w:r>
    </w:p>
    <w:p w14:paraId="09EB18E5">
      <w:pPr>
        <w:spacing w:before="0" w:after="0" w:line="360" w:lineRule="auto"/>
        <w:ind w:firstLine="420"/>
        <w:jc w:val="both"/>
      </w:pPr>
      <w:r>
        <w:rPr>
          <w:rFonts w:hint="eastAsia"/>
          <w:b w:val="0"/>
          <w:i w:val="0"/>
          <w:sz w:val="21"/>
          <w:lang w:val="en-US" w:eastAsia="zh-CN"/>
        </w:rPr>
        <w:t>第四</w:t>
      </w:r>
      <w:r>
        <w:rPr>
          <w:rFonts w:ascii="Times New Roman" w:eastAsia="宋体" w:hAnsi="Times New Roman"/>
          <w:b w:val="0"/>
          <w:i w:val="0"/>
          <w:sz w:val="21"/>
        </w:rPr>
        <w:t>，缺少评价牵引机制。缺少兼顾劳动态度、实操技能和专业应用的综合工具，多元主体评价流程没有形成，考核结果和奖学金、评优、实习推荐没有挂钩。缺少评价机制的完善，造成地方本科院校劳动教育的实效性问题。缺少激励，</w:t>
      </w:r>
      <w:r>
        <w:rPr>
          <w:rFonts w:hint="eastAsia"/>
          <w:b w:val="0"/>
          <w:i w:val="0"/>
          <w:sz w:val="21"/>
          <w:lang w:val="en-US" w:eastAsia="zh-CN"/>
        </w:rPr>
        <w:t>造成</w:t>
      </w:r>
      <w:r>
        <w:rPr>
          <w:rFonts w:ascii="Times New Roman" w:eastAsia="宋体" w:hAnsi="Times New Roman"/>
          <w:b w:val="0"/>
          <w:i w:val="0"/>
          <w:sz w:val="21"/>
        </w:rPr>
        <w:t>内生动力缺乏。</w:t>
      </w:r>
    </w:p>
    <w:p w14:paraId="5CFC1B01">
      <w:pPr>
        <w:spacing w:before="120" w:after="60" w:line="360" w:lineRule="auto"/>
        <w:ind w:firstLine="480"/>
        <w:jc w:val="left"/>
      </w:pPr>
      <w:r>
        <w:rPr>
          <w:rFonts w:ascii="Times New Roman" w:eastAsia="黑体" w:hAnsi="Times New Roman"/>
          <w:b/>
          <w:i w:val="0"/>
          <w:sz w:val="24"/>
        </w:rPr>
        <w:t>三、“四维联动”劳动育人机制的建构逻辑</w:t>
      </w:r>
    </w:p>
    <w:p w14:paraId="567096FD">
      <w:pPr>
        <w:spacing w:before="80" w:after="40" w:line="360" w:lineRule="auto"/>
        <w:ind w:firstLine="420"/>
        <w:jc w:val="left"/>
      </w:pPr>
      <w:r>
        <w:rPr>
          <w:rFonts w:ascii="Times New Roman" w:eastAsia="黑体" w:hAnsi="Times New Roman"/>
          <w:b/>
          <w:i w:val="0"/>
          <w:sz w:val="21"/>
        </w:rPr>
        <w:t>（一）逻辑起点：把“专业劳动”确立为劳动教育的学科形态</w:t>
      </w:r>
    </w:p>
    <w:p w14:paraId="7323EB37">
      <w:pPr>
        <w:spacing w:before="0" w:after="0" w:line="360" w:lineRule="auto"/>
        <w:ind w:firstLine="420"/>
        <w:jc w:val="both"/>
      </w:pPr>
      <w:r>
        <w:rPr>
          <w:rFonts w:ascii="Times New Roman" w:eastAsia="宋体" w:hAnsi="Times New Roman"/>
          <w:b w:val="0"/>
          <w:i w:val="0"/>
          <w:sz w:val="21"/>
        </w:rPr>
        <w:t>机制设计之前首先要回答一个问题，野外</w:t>
      </w:r>
      <w:r>
        <w:rPr>
          <w:rFonts w:hint="eastAsia"/>
          <w:b w:val="0"/>
          <w:i w:val="0"/>
          <w:sz w:val="21"/>
          <w:lang w:val="en-US" w:eastAsia="zh-CN"/>
        </w:rPr>
        <w:t>填图算</w:t>
      </w:r>
      <w:r>
        <w:rPr>
          <w:rFonts w:ascii="Times New Roman" w:eastAsia="宋体" w:hAnsi="Times New Roman"/>
          <w:b w:val="0"/>
          <w:i w:val="0"/>
          <w:sz w:val="21"/>
        </w:rPr>
        <w:t>不算劳动？但是肯定的，而且是形态更高级的</w:t>
      </w:r>
      <w:r>
        <w:rPr>
          <w:rFonts w:hint="eastAsia"/>
          <w:b w:val="0"/>
          <w:i w:val="0"/>
          <w:sz w:val="21"/>
          <w:lang w:val="en-US" w:eastAsia="zh-CN"/>
        </w:rPr>
        <w:t>劳动。马克思认为劳</w:t>
      </w:r>
      <w:r>
        <w:rPr>
          <w:rFonts w:ascii="Times New Roman" w:eastAsia="宋体" w:hAnsi="Times New Roman"/>
          <w:b w:val="0"/>
          <w:i w:val="0"/>
          <w:sz w:val="21"/>
        </w:rPr>
        <w:t>动是人的对象化活动，在他的《1844年经济学哲学手稿》里，他把劳动看作是人的本质力量的对象化，而檀传宝也认为劳动教育和智育本身就存在联系</w:t>
      </w:r>
      <w:r>
        <w:rPr>
          <w:rFonts w:ascii="Times New Roman" w:eastAsia="宋体" w:hAnsi="Times New Roman"/>
          <w:b w:val="0"/>
          <w:i w:val="0"/>
          <w:sz w:val="21"/>
          <w:vertAlign w:val="superscript"/>
        </w:rPr>
        <w:t>[3]</w:t>
      </w:r>
      <w:r>
        <w:rPr>
          <w:rFonts w:ascii="Times New Roman" w:eastAsia="宋体" w:hAnsi="Times New Roman"/>
          <w:b w:val="0"/>
          <w:i w:val="0"/>
          <w:sz w:val="21"/>
          <w:vertAlign w:val="superscript"/>
        </w:rPr>
        <w:t>[4]</w:t>
      </w:r>
      <w:r>
        <w:rPr>
          <w:rFonts w:ascii="Times New Roman" w:eastAsia="宋体" w:hAnsi="Times New Roman"/>
          <w:b w:val="0"/>
          <w:i w:val="0"/>
          <w:sz w:val="21"/>
        </w:rPr>
        <w:t>。地质工作者背着仪器翻山越岭，在烈日下测产状、记数据、辨岩性，既是实打实的体力付出，更是高度专业化的心智与意志投入。</w:t>
      </w:r>
    </w:p>
    <w:p w14:paraId="752207A8">
      <w:pPr>
        <w:spacing w:before="0" w:after="0" w:line="360" w:lineRule="auto"/>
        <w:ind w:firstLine="420"/>
        <w:jc w:val="both"/>
      </w:pPr>
      <w:r>
        <w:rPr>
          <w:rFonts w:ascii="Times New Roman" w:eastAsia="宋体" w:hAnsi="Times New Roman"/>
          <w:b w:val="0"/>
          <w:i w:val="0"/>
          <w:sz w:val="21"/>
        </w:rPr>
        <w:t>把这类活动称为“专业劳动”，意义重大，劳动教育不需要另找场地、另起炉灶，它本来就存在于专业教学的全过程之中。这是整套机制的学理支撑，也是本文与已有研究成果的不同之处，不是在</w:t>
      </w:r>
      <w:r>
        <w:rPr>
          <w:rFonts w:hint="eastAsia"/>
          <w:b w:val="0"/>
          <w:i w:val="0"/>
          <w:sz w:val="21"/>
          <w:lang w:eastAsia="zh-CN"/>
        </w:rPr>
        <w:t>专</w:t>
      </w:r>
      <w:r>
        <w:rPr>
          <w:rFonts w:ascii="Times New Roman" w:eastAsia="宋体" w:hAnsi="Times New Roman"/>
          <w:b w:val="0"/>
          <w:i w:val="0"/>
          <w:sz w:val="21"/>
        </w:rPr>
        <w:t>业教育上加上一些新的内容，而是重新发现了它本来具有的劳动属性。</w:t>
      </w:r>
    </w:p>
    <w:p w14:paraId="3BC6A3AB">
      <w:pPr>
        <w:spacing w:before="80" w:after="40" w:line="360" w:lineRule="auto"/>
        <w:ind w:firstLine="420"/>
        <w:jc w:val="left"/>
      </w:pPr>
      <w:r>
        <w:rPr>
          <w:rFonts w:ascii="Times New Roman" w:eastAsia="黑体" w:hAnsi="Times New Roman"/>
          <w:b/>
          <w:i w:val="0"/>
          <w:sz w:val="21"/>
        </w:rPr>
        <w:t>（二）目标统揽：让劳动素养成为毕业硬约束</w:t>
      </w:r>
    </w:p>
    <w:p w14:paraId="6693E300">
      <w:pPr>
        <w:spacing w:before="0" w:after="0" w:line="360" w:lineRule="auto"/>
        <w:ind w:firstLine="420"/>
        <w:jc w:val="both"/>
      </w:pPr>
      <w:r>
        <w:rPr>
          <w:rFonts w:ascii="Times New Roman" w:eastAsia="宋体" w:hAnsi="Times New Roman"/>
          <w:b w:val="0"/>
          <w:i w:val="0"/>
          <w:sz w:val="21"/>
        </w:rPr>
        <w:t>融合的第一步就是把劳动素养由“补充性表述”变成“毕业达成条件”，修订培养方案，将吃苦耐劳品质、严谨操作习惯、团队协作能力等与地质绘图、野外勘探、数据分析并列，构建起“专业能力+综合素养”二元毕业评价体系，厘清专业教师在课堂、实训、竞赛等各个环节的劳育职责，把教书育人统一到制度条文里。培养目标要同本地地勘、工程企业岗位需求相匹配，把工匠精神、野外安全准则、行业伦理一起纳入其中，防止与产业需求再次错位。</w:t>
      </w:r>
    </w:p>
    <w:p w14:paraId="714DF936">
      <w:pPr>
        <w:spacing w:before="80" w:after="40" w:line="360" w:lineRule="auto"/>
        <w:ind w:firstLine="420"/>
        <w:jc w:val="left"/>
      </w:pPr>
      <w:r>
        <w:rPr>
          <w:rFonts w:ascii="Times New Roman" w:eastAsia="黑体" w:hAnsi="Times New Roman"/>
          <w:b/>
          <w:i w:val="0"/>
          <w:sz w:val="21"/>
        </w:rPr>
        <w:t>（三）课程嵌入：把行业精神转化为教学要素</w:t>
      </w:r>
    </w:p>
    <w:p w14:paraId="7DDF0AC2">
      <w:pPr>
        <w:spacing w:before="0" w:after="0" w:line="360" w:lineRule="auto"/>
        <w:ind w:firstLine="420"/>
        <w:jc w:val="both"/>
      </w:pPr>
      <w:r>
        <w:rPr>
          <w:rFonts w:ascii="Times New Roman" w:eastAsia="宋体" w:hAnsi="Times New Roman"/>
          <w:b w:val="0"/>
          <w:i w:val="0"/>
          <w:sz w:val="21"/>
        </w:rPr>
        <w:t>课程是抓手。第一，在地质构造、矿产勘查、工程测绘等课程中发掘劳育元素，用一线地质人员野外作业的实例来讲解理论，结合时代内涵来解读地质</w:t>
      </w:r>
      <w:r>
        <w:rPr>
          <w:rFonts w:hint="eastAsia"/>
          <w:b w:val="0"/>
          <w:i w:val="0"/>
          <w:sz w:val="21"/>
          <w:lang w:val="en-US" w:eastAsia="zh-CN"/>
        </w:rPr>
        <w:t>“三</w:t>
      </w:r>
      <w:r>
        <w:rPr>
          <w:rFonts w:ascii="Times New Roman" w:eastAsia="宋体" w:hAnsi="Times New Roman"/>
          <w:b w:val="0"/>
          <w:i w:val="0"/>
          <w:sz w:val="21"/>
        </w:rPr>
        <w:t>光荣”精神，在实操环节加强规范意识。二是在野外填图、样本采集、GIS分析等实践模块增加专业劳动的要求，明确各个环节的劳动态度标准和操作规范。三是常态化开展劳育主题教研，纠正“劳动教育不属于专业课教师职责”的错误认识。要害在于转化而不是叠加，即把行业精神转化为可以教、可以学、可以考的要素，而不是挂在墙上的标语。</w:t>
      </w:r>
    </w:p>
    <w:p w14:paraId="6D0E478E">
      <w:pPr>
        <w:spacing w:before="80" w:after="40" w:line="360" w:lineRule="auto"/>
        <w:ind w:firstLine="420"/>
        <w:jc w:val="left"/>
      </w:pPr>
      <w:r>
        <w:rPr>
          <w:rFonts w:ascii="Times New Roman" w:eastAsia="黑体" w:hAnsi="Times New Roman"/>
          <w:b/>
          <w:i w:val="0"/>
          <w:sz w:val="21"/>
        </w:rPr>
        <w:t>（四）实践共生：打通专业实训与劳动实践的场景边界</w:t>
      </w:r>
    </w:p>
    <w:p w14:paraId="058C049A">
      <w:pPr>
        <w:spacing w:before="0" w:after="0" w:line="360" w:lineRule="auto"/>
        <w:ind w:firstLine="420"/>
        <w:jc w:val="both"/>
      </w:pPr>
      <w:r>
        <w:rPr>
          <w:rFonts w:ascii="Times New Roman" w:eastAsia="宋体" w:hAnsi="Times New Roman"/>
          <w:b w:val="0"/>
          <w:i w:val="0"/>
          <w:sz w:val="21"/>
        </w:rPr>
        <w:t>实践是载体，也是最难啃的一块。把地质技能竞赛、野外踏勘、测绘竞赛纳入劳动教育考核，学生在完成专业任务的同时还要整理劳动体会、复盘协作、反思职业行为，使劳动要求内化到专业实践中。同时与本地地勘、测绘机构共建实训平台，吸纳一线工匠参与教学，在传授技术的同时传递岗位准则和职业操守；组织学生参加地质灾害排查、土地勘测、水资源调查等志愿服务，</w:t>
      </w:r>
      <w:r>
        <w:rPr>
          <w:rFonts w:hint="eastAsia"/>
          <w:b w:val="0"/>
          <w:i w:val="0"/>
          <w:sz w:val="21"/>
          <w:lang w:eastAsia="zh-CN"/>
        </w:rPr>
        <w:t>学</w:t>
      </w:r>
      <w:r>
        <w:rPr>
          <w:rFonts w:ascii="Times New Roman" w:eastAsia="宋体" w:hAnsi="Times New Roman"/>
          <w:b w:val="0"/>
          <w:i w:val="0"/>
          <w:sz w:val="21"/>
        </w:rPr>
        <w:t>生只有真正为别人解决问题，才会明白自己这一套本领的价值。</w:t>
      </w:r>
    </w:p>
    <w:p w14:paraId="4C59E4CA">
      <w:pPr>
        <w:spacing w:before="80" w:after="40" w:line="360" w:lineRule="auto"/>
        <w:ind w:firstLine="420"/>
        <w:jc w:val="left"/>
      </w:pPr>
      <w:r>
        <w:rPr>
          <w:rFonts w:ascii="Times New Roman" w:eastAsia="黑体" w:hAnsi="Times New Roman"/>
          <w:b/>
          <w:i w:val="0"/>
          <w:sz w:val="21"/>
        </w:rPr>
        <w:t>（五）评价</w:t>
      </w:r>
      <w:r>
        <w:rPr>
          <w:rFonts w:eastAsia="黑体" w:hint="eastAsia"/>
          <w:b/>
          <w:i w:val="0"/>
          <w:sz w:val="21"/>
          <w:lang w:val="en-US" w:eastAsia="zh-CN"/>
        </w:rPr>
        <w:t>牵引</w:t>
      </w:r>
      <w:r>
        <w:rPr>
          <w:rFonts w:ascii="Times New Roman" w:eastAsia="黑体" w:hAnsi="Times New Roman"/>
          <w:b/>
          <w:i w:val="0"/>
          <w:sz w:val="21"/>
        </w:rPr>
        <w:t>：一把尺子量两种素养</w:t>
      </w:r>
    </w:p>
    <w:p w14:paraId="22951E45">
      <w:pPr>
        <w:spacing w:before="0" w:after="0" w:line="360" w:lineRule="auto"/>
        <w:ind w:firstLine="420"/>
        <w:jc w:val="both"/>
      </w:pPr>
      <w:r>
        <w:rPr>
          <w:rFonts w:ascii="Times New Roman" w:eastAsia="宋体" w:hAnsi="Times New Roman"/>
          <w:b w:val="0"/>
          <w:i w:val="0"/>
          <w:sz w:val="21"/>
        </w:rPr>
        <w:t>评价是维持机制运转的阀门。研制出劳动态度、劳动技能、专业应用三维量表来考察吃苦精神和合作意识、操作规范和数据记录的准确性、理论与实践相结合的能力，三项相加得到综合评价。评价主体包括专业课教师、实训指导教师、企业工匠和辅导员，与王国喜等多维复合评价主体的主张相吻合</w:t>
      </w:r>
      <w:r>
        <w:rPr>
          <w:rFonts w:ascii="Times New Roman" w:eastAsia="宋体" w:hAnsi="Times New Roman"/>
          <w:b w:val="0"/>
          <w:i w:val="0"/>
          <w:sz w:val="21"/>
          <w:vertAlign w:val="superscript"/>
        </w:rPr>
        <w:t>[11]</w:t>
      </w:r>
      <w:r>
        <w:rPr>
          <w:rFonts w:ascii="Times New Roman" w:eastAsia="宋体" w:hAnsi="Times New Roman"/>
          <w:b w:val="0"/>
          <w:i w:val="0"/>
          <w:sz w:val="21"/>
        </w:rPr>
        <w:t>；结果直接用来作为奖学金、评优和实习推荐的依据，而且把劳育成效纳入到教师教学考核当中，从而形成师生双向激励。有了这根指挥棒，融合就不会在学期末无疾而终。</w:t>
      </w:r>
    </w:p>
    <w:p w14:paraId="3C77C3CA">
      <w:pPr>
        <w:spacing w:before="120" w:after="60" w:line="360" w:lineRule="auto"/>
        <w:ind w:firstLine="480"/>
        <w:jc w:val="left"/>
      </w:pPr>
      <w:r>
        <w:rPr>
          <w:rFonts w:ascii="Times New Roman" w:eastAsia="黑体" w:hAnsi="Times New Roman"/>
          <w:b/>
          <w:i w:val="0"/>
          <w:sz w:val="24"/>
        </w:rPr>
        <w:t>四、本土化实践：以“手牵手”项目为载体的行动检验</w:t>
      </w:r>
    </w:p>
    <w:p w14:paraId="45ED6B4D">
      <w:pPr>
        <w:spacing w:before="80" w:after="40" w:line="360" w:lineRule="auto"/>
        <w:ind w:firstLine="420"/>
        <w:jc w:val="left"/>
      </w:pPr>
      <w:r>
        <w:rPr>
          <w:rFonts w:ascii="Times New Roman" w:eastAsia="黑体" w:hAnsi="Times New Roman"/>
          <w:b/>
          <w:i w:val="0"/>
          <w:sz w:val="21"/>
        </w:rPr>
        <w:t>（一）载体缘起与项目设计</w:t>
      </w:r>
    </w:p>
    <w:p w14:paraId="3CC9B44A">
      <w:pPr>
        <w:spacing w:before="0" w:after="0" w:line="360" w:lineRule="auto"/>
        <w:ind w:firstLine="420"/>
        <w:jc w:val="both"/>
      </w:pPr>
      <w:r>
        <w:t>河北工程大学从2021年开始探索“生命—生存—生活—生产”的“四生”劳动教育模式。该体系中生产教育和实践板块把专业实习、工程实训、学科竞赛等劳动教育内容纳入进来，给专业教育和劳动教育的融合衔接提供制度通道</w:t>
      </w:r>
      <w:r>
        <w:rPr>
          <w:vertAlign w:val="superscript"/>
        </w:rPr>
        <w:t>[13][14]</w:t>
      </w:r>
      <w:r>
        <w:t>。依靠这个整体框架，地球科学与工程学院创建起“手牵手”劳动育人系列实践项目。</w:t>
      </w:r>
    </w:p>
    <w:p w14:paraId="6F937400">
      <w:pPr>
        <w:spacing w:before="0" w:after="0" w:line="360" w:lineRule="auto"/>
        <w:ind w:firstLine="420"/>
        <w:jc w:val="both"/>
      </w:pPr>
      <w:r>
        <w:t>项目以地</w:t>
      </w:r>
      <w:r>
        <w:rPr>
          <w:rFonts w:hint="eastAsia"/>
          <w:lang w:val="en-US" w:eastAsia="zh-CN"/>
        </w:rPr>
        <w:t>质学</w:t>
      </w:r>
      <w:r>
        <w:t>科为依托，组织多学科学生到野外剖面、矿山、基建工地开展地质综合研学，带领地理信息科学专业学生到中关村信息谷创业中心进行科创实践；地质标本鉴定、无人机操控、三维建模等专业实操训练被自然地嵌入到劳动实践全过程之中。项目团队把“手牵手”凝练成四层育人逻辑，目标牵手，使劳动素养培育同专业能力培养同向对标；课程牵手，打通通识劳动训练和地学专业实操的隔阂；</w:t>
      </w:r>
      <w:r>
        <w:rPr>
          <w:rFonts w:hint="eastAsia"/>
          <w:lang w:val="en-US" w:eastAsia="zh-CN"/>
        </w:rPr>
        <w:t>场域</w:t>
      </w:r>
      <w:r>
        <w:t>牵手，冲破校园课堂的边界，联系野外、工程现场等真实的实践场景；主体牵手，促使专业课教师、辅导员、行业工匠和学生一起参与、双向互评。</w:t>
      </w:r>
    </w:p>
    <w:p w14:paraId="0E851968">
      <w:pPr>
        <w:spacing w:before="80" w:after="40" w:line="360" w:lineRule="auto"/>
        <w:ind w:firstLine="420"/>
        <w:jc w:val="left"/>
      </w:pPr>
      <w:r>
        <w:rPr>
          <w:rFonts w:ascii="Times New Roman" w:eastAsia="黑体" w:hAnsi="Times New Roman"/>
          <w:b/>
          <w:i w:val="0"/>
          <w:sz w:val="21"/>
        </w:rPr>
        <w:t>（二）四重“牵手”的落地路径</w:t>
      </w:r>
    </w:p>
    <w:p w14:paraId="689D4FB7">
      <w:pPr>
        <w:spacing w:before="0" w:after="0" w:line="360" w:lineRule="auto"/>
        <w:ind w:firstLine="420"/>
        <w:jc w:val="both"/>
      </w:pPr>
      <w:r>
        <w:rPr>
          <w:rFonts w:ascii="Times New Roman" w:eastAsia="宋体" w:hAnsi="Times New Roman"/>
          <w:b w:val="0"/>
          <w:i w:val="0"/>
          <w:sz w:val="21"/>
        </w:rPr>
        <w:t>目标牵手上，专业教师和辅导员多次联合研讨地质“</w:t>
      </w:r>
      <w:r>
        <w:rPr>
          <w:rFonts w:hint="eastAsia"/>
          <w:b w:val="0"/>
          <w:i w:val="0"/>
          <w:sz w:val="21"/>
          <w:lang w:val="en-US" w:eastAsia="zh-CN"/>
        </w:rPr>
        <w:t>三光</w:t>
      </w:r>
      <w:r>
        <w:rPr>
          <w:rFonts w:ascii="Times New Roman" w:eastAsia="宋体" w:hAnsi="Times New Roman"/>
          <w:b w:val="0"/>
          <w:i w:val="0"/>
          <w:sz w:val="21"/>
        </w:rPr>
        <w:t>荣”精神史料、劳模案例，同步推进培</w:t>
      </w:r>
      <w:r>
        <w:rPr>
          <w:rFonts w:hint="eastAsia"/>
          <w:b w:val="0"/>
          <w:i w:val="0"/>
          <w:sz w:val="21"/>
          <w:lang w:val="en-US" w:eastAsia="zh-CN"/>
        </w:rPr>
        <w:t>养方</w:t>
      </w:r>
      <w:r>
        <w:rPr>
          <w:rFonts w:ascii="Times New Roman" w:eastAsia="宋体" w:hAnsi="Times New Roman"/>
          <w:b w:val="0"/>
          <w:i w:val="0"/>
          <w:sz w:val="21"/>
        </w:rPr>
        <w:t>案修订，逐步将</w:t>
      </w:r>
      <w:r>
        <w:rPr>
          <w:rFonts w:hint="eastAsia"/>
          <w:b w:val="0"/>
          <w:i w:val="0"/>
          <w:sz w:val="21"/>
          <w:lang w:val="en-US" w:eastAsia="zh-CN"/>
        </w:rPr>
        <w:t>劳动</w:t>
      </w:r>
      <w:r>
        <w:rPr>
          <w:rFonts w:ascii="Times New Roman" w:eastAsia="宋体" w:hAnsi="Times New Roman"/>
          <w:b w:val="0"/>
          <w:i w:val="0"/>
          <w:sz w:val="21"/>
        </w:rPr>
        <w:t>素养纳入毕业达成条</w:t>
      </w:r>
      <w:r>
        <w:rPr>
          <w:rFonts w:hint="eastAsia"/>
          <w:b w:val="0"/>
          <w:i w:val="0"/>
          <w:sz w:val="21"/>
          <w:lang w:val="en-US" w:eastAsia="zh-CN"/>
        </w:rPr>
        <w:t>件。</w:t>
      </w:r>
      <w:r>
        <w:rPr>
          <w:rFonts w:ascii="Times New Roman" w:eastAsia="宋体" w:hAnsi="Times New Roman"/>
          <w:b w:val="0"/>
          <w:i w:val="0"/>
          <w:sz w:val="21"/>
        </w:rPr>
        <w:t>课程牵手上，把野外填图、样品采集确定为专业劳动核心载体，新增劳动态度、操作规范两项考核维度，依托校级地质技能竞赛设立“专业技能+综合素养”双赛道。场域牵手上，联合区域地勘企业共建基地、聘请一线工匠兼职指导，将地学展厅标本</w:t>
      </w:r>
      <w:r>
        <w:rPr>
          <w:rFonts w:hint="eastAsia"/>
          <w:b w:val="0"/>
          <w:i w:val="0"/>
          <w:sz w:val="21"/>
          <w:lang w:val="en-US" w:eastAsia="zh-CN"/>
        </w:rPr>
        <w:t>展</w:t>
      </w:r>
      <w:r>
        <w:rPr>
          <w:rFonts w:ascii="Times New Roman" w:eastAsia="宋体" w:hAnsi="Times New Roman"/>
          <w:b w:val="0"/>
          <w:i w:val="0"/>
          <w:sz w:val="21"/>
        </w:rPr>
        <w:t>纳入入学教育。主体牵手上，企业技术人员参与技能评分，辅导员关注劳动态度，专业课教师评价专业应用，三方数据合在一起最终成绩。</w:t>
      </w:r>
    </w:p>
    <w:p w14:paraId="0454764F">
      <w:pPr>
        <w:spacing w:before="80" w:after="40" w:line="360" w:lineRule="auto"/>
        <w:ind w:firstLine="420"/>
        <w:jc w:val="left"/>
      </w:pPr>
      <w:r>
        <w:rPr>
          <w:rFonts w:ascii="Times New Roman" w:eastAsia="黑体" w:hAnsi="Times New Roman"/>
          <w:b/>
          <w:i w:val="0"/>
          <w:sz w:val="21"/>
        </w:rPr>
        <w:t>（三）实践成效</w:t>
      </w:r>
    </w:p>
    <w:p w14:paraId="7EEB2216">
      <w:pPr>
        <w:spacing w:before="0" w:after="0" w:line="360" w:lineRule="auto"/>
        <w:ind w:firstLine="420"/>
        <w:jc w:val="both"/>
      </w:pPr>
      <w:r>
        <w:rPr>
          <w:rFonts w:ascii="Times New Roman" w:eastAsia="宋体" w:hAnsi="Times New Roman"/>
          <w:b w:val="0"/>
          <w:i w:val="0"/>
          <w:sz w:val="21"/>
        </w:rPr>
        <w:t>一轮行动研究之后，变化是可感的。教师群体中“劳动育人属于学工专属职责”的观念明显松动，跨部门协同由原来的临时沟通变成有据可依。学生逐渐形成野外实习就是专业劳动的观念，把劳动教育当作负担的看法有所改变；三维量表运用到课程、实训、竞赛各个环节之后，野外作业的吃苦意志、数据记录的严谨程度和合作能力都有可测量的提升。</w:t>
      </w:r>
    </w:p>
    <w:p w14:paraId="653CDF8D">
      <w:pPr>
        <w:spacing w:before="80" w:after="40" w:line="360" w:lineRule="auto"/>
        <w:ind w:firstLine="420"/>
        <w:jc w:val="left"/>
      </w:pPr>
      <w:r>
        <w:rPr>
          <w:rFonts w:ascii="Times New Roman" w:eastAsia="黑体" w:hAnsi="Times New Roman"/>
          <w:b/>
          <w:i w:val="0"/>
          <w:sz w:val="21"/>
        </w:rPr>
        <w:t>（四）暴露出的矛盾</w:t>
      </w:r>
    </w:p>
    <w:p w14:paraId="104D11E2">
      <w:pPr>
        <w:spacing w:before="0" w:after="0" w:line="360" w:lineRule="auto"/>
        <w:ind w:firstLine="420"/>
        <w:jc w:val="both"/>
      </w:pPr>
      <w:r>
        <w:rPr>
          <w:rFonts w:ascii="Times New Roman" w:eastAsia="宋体" w:hAnsi="Times New Roman"/>
          <w:b w:val="0"/>
          <w:i w:val="0"/>
          <w:sz w:val="21"/>
        </w:rPr>
        <w:t>问题同样真实。</w:t>
      </w:r>
      <w:r>
        <w:rPr>
          <w:rFonts w:hint="eastAsia"/>
          <w:b w:val="0"/>
          <w:i w:val="0"/>
          <w:sz w:val="21"/>
          <w:lang w:eastAsia="zh-CN"/>
        </w:rPr>
        <w:t>经管</w:t>
      </w:r>
      <w:r>
        <w:rPr>
          <w:rFonts w:hint="eastAsia"/>
          <w:b w:val="0"/>
          <w:i w:val="0"/>
          <w:sz w:val="21"/>
          <w:lang w:val="en-US" w:eastAsia="zh-CN"/>
        </w:rPr>
        <w:t>、文法</w:t>
      </w:r>
      <w:r>
        <w:rPr>
          <w:rFonts w:ascii="Times New Roman" w:eastAsia="宋体" w:hAnsi="Times New Roman"/>
          <w:b w:val="0"/>
          <w:i w:val="0"/>
          <w:sz w:val="21"/>
        </w:rPr>
        <w:t>等文科性专业缺</w:t>
      </w:r>
      <w:r>
        <w:rPr>
          <w:rFonts w:hint="eastAsia"/>
          <w:b w:val="0"/>
          <w:i w:val="0"/>
          <w:sz w:val="21"/>
          <w:lang w:val="en-US" w:eastAsia="zh-CN"/>
        </w:rPr>
        <w:t>少野外</w:t>
      </w:r>
      <w:r>
        <w:rPr>
          <w:rFonts w:ascii="Times New Roman" w:eastAsia="宋体" w:hAnsi="Times New Roman"/>
          <w:b w:val="0"/>
          <w:i w:val="0"/>
          <w:sz w:val="21"/>
        </w:rPr>
        <w:t>实践条件，地学模式不能直接套用。其次，数字化</w:t>
      </w:r>
      <w:r>
        <w:rPr>
          <w:rFonts w:hint="eastAsia"/>
          <w:b w:val="0"/>
          <w:i w:val="0"/>
          <w:sz w:val="21"/>
          <w:lang w:val="en-US" w:eastAsia="zh-CN"/>
        </w:rPr>
        <w:t>劳育</w:t>
      </w:r>
      <w:r>
        <w:rPr>
          <w:rFonts w:ascii="Times New Roman" w:eastAsia="宋体" w:hAnsi="Times New Roman"/>
          <w:b w:val="0"/>
          <w:i w:val="0"/>
          <w:sz w:val="21"/>
        </w:rPr>
        <w:t>载体滞后，虚拟仿真平台还没有建立起来，不能满足数字劳动形态拓展的需求。其次，</w:t>
      </w:r>
      <w:r>
        <w:rPr>
          <w:rFonts w:hint="eastAsia"/>
          <w:b w:val="0"/>
          <w:i w:val="0"/>
          <w:sz w:val="21"/>
          <w:lang w:val="en-US" w:eastAsia="zh-CN"/>
        </w:rPr>
        <w:t>教务</w:t>
      </w:r>
      <w:r>
        <w:rPr>
          <w:rFonts w:ascii="Times New Roman" w:eastAsia="宋体" w:hAnsi="Times New Roman"/>
          <w:b w:val="0"/>
          <w:i w:val="0"/>
          <w:sz w:val="21"/>
        </w:rPr>
        <w:t>、学工、校企合作部门没有形成常态化的协同机制，稳定的流程还没有建立起来。最</w:t>
      </w:r>
      <w:r>
        <w:rPr>
          <w:rFonts w:hint="eastAsia"/>
          <w:b w:val="0"/>
          <w:i w:val="0"/>
          <w:sz w:val="21"/>
          <w:lang w:val="en-US" w:eastAsia="zh-CN"/>
        </w:rPr>
        <w:t>后评</w:t>
      </w:r>
      <w:r>
        <w:rPr>
          <w:rFonts w:ascii="Times New Roman" w:eastAsia="宋体" w:hAnsi="Times New Roman"/>
          <w:b w:val="0"/>
          <w:i w:val="0"/>
          <w:sz w:val="21"/>
        </w:rPr>
        <w:t>价工具重主观观察、定性描述，量表信度效度要通过更大样本来检验。</w:t>
      </w:r>
    </w:p>
    <w:p w14:paraId="6AEC2596">
      <w:pPr>
        <w:spacing w:before="120" w:after="60" w:line="360" w:lineRule="auto"/>
        <w:ind w:firstLine="480"/>
        <w:jc w:val="left"/>
      </w:pPr>
      <w:r>
        <w:rPr>
          <w:rFonts w:ascii="Times New Roman" w:eastAsia="黑体" w:hAnsi="Times New Roman"/>
          <w:b/>
          <w:i w:val="0"/>
          <w:sz w:val="24"/>
        </w:rPr>
        <w:t>五、结论与展望</w:t>
      </w:r>
    </w:p>
    <w:p w14:paraId="631CEB2B">
      <w:pPr>
        <w:spacing w:before="0" w:after="0" w:line="360" w:lineRule="auto"/>
        <w:ind w:firstLine="420"/>
        <w:jc w:val="both"/>
      </w:pPr>
      <w:r>
        <w:rPr>
          <w:rFonts w:ascii="Times New Roman" w:eastAsia="宋体" w:hAnsi="Times New Roman"/>
          <w:b w:val="0"/>
          <w:i w:val="0"/>
          <w:sz w:val="21"/>
        </w:rPr>
        <w:t>“两张皮”不是局部的教育</w:t>
      </w:r>
      <w:r>
        <w:rPr>
          <w:rFonts w:hint="eastAsia"/>
          <w:b w:val="0"/>
          <w:i w:val="0"/>
          <w:sz w:val="21"/>
          <w:lang w:val="en-US" w:eastAsia="zh-CN"/>
        </w:rPr>
        <w:t>失误</w:t>
      </w:r>
      <w:r>
        <w:rPr>
          <w:rFonts w:ascii="Times New Roman" w:eastAsia="宋体" w:hAnsi="Times New Roman"/>
          <w:b w:val="0"/>
          <w:i w:val="0"/>
          <w:sz w:val="21"/>
        </w:rPr>
        <w:t>，是目标、课程、实践、评价全链条二元分割所造成的系统性难题。地方应用型高校只靠增加劳动课程，不能使两种教育真正长在一起，必须从学科特点和区域产业资源出发建立闭环体系。本文以河北工程大学地学类专业为样本，提出“目标统揽、课程嵌入、实践共生、评价倒逼”四维联动机制，用“手牵手”项目进行行动检验。其推进有两点，第一，把野外填图、标本采集、无人机测绘定义为“专业劳动”，给劳动教育找到了学科内部的落脚点；第二，用四重“牵手”把通识劳动和专业实践接成一条链，让劳动素养从软指标变成硬约束。党的二十大报告提出要培养德智体美劳全面发展的社会主义建设者和接班人，这一要求落到实处靠的是可以操作、可以复制的中层机制，而不是又一轮口号式的动员</w:t>
      </w:r>
      <w:r>
        <w:rPr>
          <w:rFonts w:ascii="Times New Roman" w:eastAsia="宋体" w:hAnsi="Times New Roman"/>
          <w:b w:val="0"/>
          <w:i w:val="0"/>
          <w:sz w:val="20"/>
          <w:szCs w:val="21"/>
          <w:vertAlign w:val="superscript"/>
        </w:rPr>
        <w:t>[12]</w:t>
      </w:r>
      <w:r>
        <w:rPr>
          <w:rFonts w:ascii="Times New Roman" w:eastAsia="宋体" w:hAnsi="Times New Roman"/>
          <w:b w:val="0"/>
          <w:i w:val="0"/>
          <w:sz w:val="21"/>
        </w:rPr>
        <w:t>。</w:t>
      </w:r>
    </w:p>
    <w:p w14:paraId="14E16D4E">
      <w:pPr>
        <w:spacing w:before="0" w:after="0" w:line="360" w:lineRule="auto"/>
        <w:ind w:firstLine="420"/>
        <w:jc w:val="both"/>
      </w:pPr>
      <w:r>
        <w:rPr>
          <w:rFonts w:hint="eastAsia"/>
          <w:b w:val="0"/>
          <w:i w:val="0"/>
          <w:sz w:val="21"/>
          <w:lang w:val="en-US" w:eastAsia="zh-CN"/>
        </w:rPr>
        <w:t>与此同时，劳</w:t>
      </w:r>
      <w:r>
        <w:rPr>
          <w:rFonts w:hint="eastAsia"/>
        </w:rPr>
        <w:t>育融合育人还存在一些研究空白，分层</w:t>
      </w:r>
      <w:r>
        <w:rPr>
          <w:rFonts w:ascii="Times New Roman" w:eastAsia="宋体" w:hAnsi="Times New Roman"/>
          <w:b w:val="0"/>
          <w:i w:val="0"/>
          <w:sz w:val="21"/>
        </w:rPr>
        <w:t>分类推进，根据不同学科的特点来创建适合的专业劳动模式；顺应数字经济，创建地质仿真和数字化测绘平台；健全跨部门常态化的专班，把融合成效纳入二级学院的考核；按照认知、体验、践行的层次细化评价指标，并进行信效度检验。跨学科适配、数字劳动场景和评价工具的改进，会是以后的研究重点。</w:t>
      </w:r>
    </w:p>
    <w:p w14:paraId="4BE5C699">
      <w:pPr>
        <w:spacing w:before="200" w:after="60" w:line="360" w:lineRule="auto"/>
        <w:jc w:val="left"/>
      </w:pPr>
      <w:r>
        <w:rPr>
          <w:rFonts w:ascii="Times New Roman" w:eastAsia="黑体" w:hAnsi="Times New Roman"/>
          <w:b/>
          <w:i w:val="0"/>
          <w:sz w:val="21"/>
        </w:rPr>
        <w:t>参考文献：</w:t>
      </w:r>
    </w:p>
    <w:p w14:paraId="76E4C963">
      <w:pPr>
        <w:spacing w:before="0" w:after="0" w:line="300" w:lineRule="auto"/>
        <w:ind w:left="420" w:hanging="420"/>
      </w:pPr>
      <w:r>
        <w:rPr>
          <w:rFonts w:ascii="Times New Roman" w:eastAsia="宋体" w:hAnsi="Times New Roman"/>
          <w:b w:val="0"/>
          <w:i w:val="0"/>
          <w:sz w:val="18"/>
        </w:rPr>
        <w:t>[1] 中共中央 国务院.关于全面加强新时代大中小学劳动教育的意见[N].人民日报,2020-03-27(1).</w:t>
      </w:r>
    </w:p>
    <w:p w14:paraId="6A8DC46E">
      <w:pPr>
        <w:spacing w:before="0" w:after="0" w:line="300" w:lineRule="auto"/>
        <w:ind w:left="420" w:hanging="420"/>
      </w:pPr>
      <w:r>
        <w:rPr>
          <w:rFonts w:ascii="Times New Roman" w:eastAsia="宋体" w:hAnsi="Times New Roman"/>
          <w:b w:val="0"/>
          <w:i w:val="0"/>
          <w:sz w:val="18"/>
        </w:rPr>
        <w:t>[2] 教育部.大中小学劳动教育指导纲要（试行）:教材〔2020〕4号[EB/OL].(2020-07-15)[2026-09-20].https://www.moe.gov.cn/srcsite/A26/jcj_kcjcgh/202007/t20200715_472808.html.</w:t>
      </w:r>
    </w:p>
    <w:p w14:paraId="6D09A382">
      <w:pPr>
        <w:spacing w:before="0" w:after="0" w:line="300" w:lineRule="auto"/>
        <w:ind w:left="420" w:hanging="420"/>
      </w:pPr>
      <w:r>
        <w:rPr>
          <w:rFonts w:ascii="Times New Roman" w:eastAsia="宋体" w:hAnsi="Times New Roman"/>
          <w:b w:val="0"/>
          <w:i w:val="0"/>
          <w:sz w:val="18"/>
        </w:rPr>
        <w:t>[3] 马克思.1844年经济学哲学手稿[M]//马克思恩格斯文集:第1卷.北京:人民出版社,2009.</w:t>
      </w:r>
    </w:p>
    <w:p w14:paraId="215B0B58">
      <w:pPr>
        <w:spacing w:before="0" w:after="0" w:line="300" w:lineRule="auto"/>
        <w:ind w:left="420" w:hanging="420"/>
      </w:pPr>
      <w:r>
        <w:rPr>
          <w:rFonts w:ascii="Times New Roman" w:eastAsia="宋体" w:hAnsi="Times New Roman"/>
          <w:b w:val="0"/>
          <w:i w:val="0"/>
          <w:sz w:val="18"/>
        </w:rPr>
        <w:t>[4] 檀传宝.论劳动教育的本质、地位与价值[J].教育研究,2021,42(11):11-18.</w:t>
      </w:r>
    </w:p>
    <w:p w14:paraId="79BF3347">
      <w:pPr>
        <w:spacing w:before="0" w:after="0" w:line="300" w:lineRule="auto"/>
        <w:ind w:left="420" w:hanging="420"/>
      </w:pPr>
      <w:r>
        <w:rPr>
          <w:rFonts w:ascii="Times New Roman" w:eastAsia="宋体" w:hAnsi="Times New Roman"/>
          <w:b w:val="0"/>
          <w:i w:val="0"/>
          <w:sz w:val="18"/>
        </w:rPr>
        <w:t>[5] 班建武.“新”劳动教育的内涵特征与实践路径[J].教育研究,2019,40(1):21-26.</w:t>
      </w:r>
    </w:p>
    <w:p w14:paraId="7463CD19">
      <w:pPr>
        <w:spacing w:before="0" w:after="0" w:line="300" w:lineRule="auto"/>
        <w:ind w:left="420" w:hanging="420"/>
      </w:pPr>
      <w:r>
        <w:rPr>
          <w:rFonts w:ascii="Times New Roman" w:eastAsia="宋体" w:hAnsi="Times New Roman"/>
          <w:b w:val="0"/>
          <w:i w:val="0"/>
          <w:sz w:val="18"/>
        </w:rPr>
        <w:t>[6] 李珂,曲霞.1949年以来劳动教育在党的教育方针中的历史演变与省思[J].教育学报,2018,14(5):63-72.</w:t>
      </w:r>
    </w:p>
    <w:p w14:paraId="2DB75410">
      <w:pPr>
        <w:spacing w:before="0" w:after="0" w:line="300" w:lineRule="auto"/>
        <w:ind w:left="420" w:hanging="420"/>
      </w:pPr>
      <w:r>
        <w:rPr>
          <w:rFonts w:ascii="Times New Roman" w:eastAsia="宋体" w:hAnsi="Times New Roman"/>
          <w:b w:val="0"/>
          <w:i w:val="0"/>
          <w:sz w:val="18"/>
        </w:rPr>
        <w:t>[7] 刘向兵.新时代高校劳动教育论纲[M].北京:社会科学文献出版社,2019.</w:t>
      </w:r>
    </w:p>
    <w:p w14:paraId="7195F0BD">
      <w:pPr>
        <w:spacing w:before="0" w:after="0" w:line="300" w:lineRule="auto"/>
        <w:ind w:left="420" w:hanging="420"/>
      </w:pPr>
      <w:r>
        <w:rPr>
          <w:rFonts w:ascii="Times New Roman" w:eastAsia="宋体" w:hAnsi="Times New Roman"/>
          <w:b w:val="0"/>
          <w:i w:val="0"/>
          <w:sz w:val="18"/>
        </w:rPr>
        <w:t>[8] 范存辉,范起东,范翔宇.基于野外地质实习的劳动教育实施路径浅谈[J].科教文汇,2021(8):101-102.</w:t>
      </w:r>
    </w:p>
    <w:p w14:paraId="2BF8F8A8">
      <w:pPr>
        <w:spacing w:before="0" w:after="0" w:line="300" w:lineRule="auto"/>
        <w:ind w:left="420" w:hanging="420"/>
      </w:pPr>
      <w:r>
        <w:rPr>
          <w:rFonts w:ascii="Times New Roman" w:eastAsia="宋体" w:hAnsi="Times New Roman"/>
          <w:b w:val="0"/>
          <w:i w:val="0"/>
          <w:sz w:val="18"/>
        </w:rPr>
        <w:t>[9] 杨震,赵志根,王世航,等.论地质地理野外实习课程思政育人元素的挖掘与融入[J].中国地质教育,2021,30(4):100-105.</w:t>
      </w:r>
    </w:p>
    <w:p w14:paraId="60A4F882">
      <w:pPr>
        <w:spacing w:before="0" w:after="0" w:line="300" w:lineRule="auto"/>
        <w:ind w:left="420" w:hanging="420"/>
      </w:pPr>
      <w:r>
        <w:rPr>
          <w:rFonts w:ascii="Times New Roman" w:eastAsia="宋体" w:hAnsi="Times New Roman"/>
          <w:b w:val="0"/>
          <w:i w:val="0"/>
          <w:sz w:val="18"/>
        </w:rPr>
        <w:t>[10] 赵田,郑刘根,姜春露,等.“巢湖区域地质填图”实践中课程思政建设探索[J].池州学院学报,2022,36(1):130-133.</w:t>
      </w:r>
    </w:p>
    <w:p w14:paraId="35AD3504">
      <w:pPr>
        <w:spacing w:before="0" w:after="0" w:line="300" w:lineRule="auto"/>
        <w:ind w:left="420" w:hanging="420"/>
      </w:pPr>
      <w:r>
        <w:rPr>
          <w:rFonts w:ascii="Times New Roman" w:eastAsia="宋体" w:hAnsi="Times New Roman"/>
          <w:b w:val="0"/>
          <w:i w:val="0"/>
          <w:sz w:val="18"/>
        </w:rPr>
        <w:t>[11] 王国喜,牛绍娜.高职院校大学生劳动素养指标体系构建论析[J].黑河学刊,2023(2):9-15.</w:t>
      </w:r>
    </w:p>
    <w:p w14:paraId="6994A627">
      <w:pPr>
        <w:spacing w:before="0" w:after="0" w:line="300" w:lineRule="auto"/>
        <w:ind w:left="420" w:hanging="420"/>
      </w:pPr>
      <w:r>
        <w:rPr>
          <w:rFonts w:ascii="Times New Roman" w:eastAsia="宋体" w:hAnsi="Times New Roman"/>
          <w:b w:val="0"/>
          <w:i w:val="0"/>
          <w:sz w:val="18"/>
        </w:rPr>
        <w:t>[12] 习近平.高举中国特色社会主义伟大旗帜 为全面建设社会主义现代化国家而团结奋斗:在中国共产党第二十次全国代表大会上的报告[N].人民日报,2022-10-26(1).</w:t>
      </w:r>
    </w:p>
    <w:p w14:paraId="454A4CAF">
      <w:pPr>
        <w:spacing w:before="160" w:after="0" w:line="300" w:lineRule="auto"/>
        <w:jc w:val="left"/>
      </w:pPr>
      <w:r>
        <w:rPr>
          <w:rFonts w:ascii="Times New Roman" w:eastAsia="黑体" w:hAnsi="Times New Roman"/>
          <w:b/>
          <w:i w:val="0"/>
          <w:sz w:val="18"/>
        </w:rPr>
        <w:t>作者简介：</w:t>
      </w:r>
    </w:p>
    <w:p w14:paraId="6BFFA6B4">
      <w:pPr>
        <w:spacing w:before="0" w:after="0" w:line="300" w:lineRule="auto"/>
        <w:ind w:firstLine="360"/>
        <w:jc w:val="both"/>
      </w:pPr>
      <w:r>
        <w:rPr>
          <w:rFonts w:ascii="Times New Roman" w:eastAsia="宋体" w:hAnsi="Times New Roman"/>
          <w:b w:val="0"/>
          <w:i w:val="0"/>
          <w:sz w:val="18"/>
        </w:rPr>
        <w:t>杨彦利（19— ），男，河北石家庄人，河北工程大学讲师，硕士，研究方向为学生思想政治教育；</w:t>
      </w:r>
    </w:p>
    <w:p w14:paraId="4B1863A6">
      <w:pPr>
        <w:spacing w:before="0" w:after="0" w:line="300" w:lineRule="auto"/>
        <w:ind w:firstLine="360"/>
        <w:jc w:val="both"/>
      </w:pPr>
      <w:r>
        <w:rPr>
          <w:rFonts w:ascii="Times New Roman" w:eastAsia="宋体" w:hAnsi="Times New Roman"/>
          <w:b w:val="0"/>
          <w:i w:val="0"/>
          <w:sz w:val="18"/>
        </w:rPr>
        <w:t>贾晓朋（1986— ），男，河北石家庄人，河北工程大学讲师，博士，研究方向为创新地理、产业发展与文化地理；</w:t>
      </w:r>
    </w:p>
    <w:p w14:paraId="06D4054C">
      <w:pPr>
        <w:spacing w:before="0" w:after="0" w:line="300" w:lineRule="auto"/>
        <w:ind w:firstLine="360"/>
        <w:jc w:val="both"/>
      </w:pPr>
      <w:r>
        <w:rPr>
          <w:rFonts w:ascii="Times New Roman" w:eastAsia="宋体" w:hAnsi="Times New Roman"/>
          <w:b w:val="0"/>
          <w:i w:val="0"/>
          <w:sz w:val="18"/>
        </w:rPr>
        <w:t>郭丹（1985— ），女，河北石家庄人，河北工程大学讲师，硕士，研究方向为学生思想政治教育（通讯作者）。</w:t>
      </w:r>
    </w:p>
    <w:p w14:paraId="556079A4">
      <w:pPr>
        <w:spacing w:before="40" w:after="0" w:line="300" w:lineRule="auto"/>
        <w:ind w:firstLine="360"/>
        <w:jc w:val="both"/>
      </w:pPr>
      <w:r>
        <w:rPr>
          <w:rFonts w:ascii="Times New Roman" w:eastAsia="宋体" w:hAnsi="Times New Roman"/>
          <w:b w:val="0"/>
          <w:i w:val="0"/>
          <w:sz w:val="18"/>
        </w:rPr>
        <w:t>基金项目：邯郸市哲学社会科学规划研究课题“邯郸市高校‘专业+劳动’融合育人机制与实施策略研究”（Q2026305）。</w:t>
      </w:r>
    </w:p>
    <w:sectPr>
      <w:pgSz w:w="11906" w:h="16838"/>
      <w:pgMar w:top="1440" w:right="1797" w:bottom="1440" w:left="1797" w:header="720" w:footer="720" w:gutter="0"/>
      <w:cols w:num="1" w:space="72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40001"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6"/>
  <w:attachedTemplate r:id="rId1"/>
  <w:defaultTabStop w:val="720"/>
  <w:noPunctuationKerning/>
  <w:characterSpacingControl w:val="doNotCompress"/>
  <w:compat>
    <w:doNotLeaveBackslashAlon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DC1A25"/>
    <w:rsid w:val="00034616"/>
    <w:rsid w:val="0006063C"/>
    <w:rsid w:val="0015074B"/>
    <w:rsid w:val="0029639D"/>
    <w:rsid w:val="00326F90"/>
    <w:rsid w:val="00AA1D8D"/>
    <w:rsid w:val="00B47730"/>
    <w:rsid w:val="00CB0664"/>
    <w:rsid w:val="00FC693F"/>
    <w:rsid w:val="04BB3CA5"/>
    <w:rsid w:val="080D690E"/>
    <w:rsid w:val="1CC500A1"/>
    <w:rsid w:val="1DE2466D"/>
    <w:rsid w:val="2AF577E1"/>
    <w:rsid w:val="3E4E271A"/>
    <w:rsid w:val="400C69F6"/>
    <w:rsid w:val="4DDC1A25"/>
    <w:rsid w:val="57515A7B"/>
    <w:rsid w:val="71461035"/>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semiHidden="0" w:uiPriority="9" w:qFormat="1"/>
    <w:lsdException w:name="heading 5" w:semiHidden="0" w:uiPriority="9" w:qFormat="1"/>
    <w:lsdException w:name="heading 6" w:semiHidden="0" w:uiPriority="9" w:qFormat="1"/>
    <w:lsdException w:name="heading 7" w:semiHidden="0" w:uiPriority="9" w:qFormat="1"/>
    <w:lsdException w:name="heading 8" w:semiHidden="0" w:uiPriority="9" w:qFormat="1"/>
    <w:lsdException w:name="heading 9" w:semiHidden="0"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semiHidden="0"/>
    <w:lsdException w:name="footer" w:semiHidden="0"/>
    <w:lsdException w:name="index heading"/>
    <w:lsdException w:name="caption" w:semiHidden="0"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semiHidden="0"/>
    <w:lsdException w:name="toa heading"/>
    <w:lsdException w:name="List" w:semiHidden="0"/>
    <w:lsdException w:name="List Bullet" w:semiHidden="0"/>
    <w:lsdException w:name="List Number" w:semiHidden="0"/>
    <w:lsdException w:name="List 2" w:semiHidden="0"/>
    <w:lsdException w:name="List 3" w:semiHidden="0"/>
    <w:lsdException w:name="List 4"/>
    <w:lsdException w:name="List 5"/>
    <w:lsdException w:name="List Bullet 2" w:semiHidden="0"/>
    <w:lsdException w:name="List Bullet 3" w:semiHidden="0"/>
    <w:lsdException w:name="List Bullet 4"/>
    <w:lsdException w:name="List Bullet 5"/>
    <w:lsdException w:name="List Number 2" w:semiHidden="0"/>
    <w:lsdException w:name="List Number 3" w:semiHidden="0"/>
    <w:lsdException w:name="List Number 4"/>
    <w:lsdException w:name="List Number 5"/>
    <w:lsdException w:name="Title" w:semiHidden="0" w:uiPriority="10" w:unhideWhenUsed="0" w:qFormat="1"/>
    <w:lsdException w:name="Closing"/>
    <w:lsdException w:name="Signature"/>
    <w:lsdException w:name="Default Paragraph Font" w:semiHidden="0" w:uiPriority="1"/>
    <w:lsdException w:name="Body Text" w:semiHidden="0"/>
    <w:lsdException w:name="Body Text Indent"/>
    <w:lsdException w:name="List Continue" w:semiHidden="0"/>
    <w:lsdException w:name="List Continue 2" w:semiHidden="0"/>
    <w:lsdException w:name="List Continue 3" w:semiHidden="0"/>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semiHidden="0"/>
    <w:lsdException w:name="Body Text 3" w:semiHidden="0"/>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semiHidden="0"/>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semiHidden="0"/>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qFormat="1"/>
    <w:lsdException w:name="Dark List" w:semiHidden="0" w:uiPriority="70" w:unhideWhenUsed="0" w:qFormat="1"/>
    <w:lsdException w:name="Colorful Shading" w:semiHidden="0" w:uiPriority="71" w:unhideWhenUsed="0" w:qFormat="1"/>
    <w:lsdException w:name="Colorful List" w:semiHidden="0" w:uiPriority="72" w:unhideWhenUsed="0" w:qFormat="1"/>
    <w:lsdException w:name="Colorful Grid" w:semiHidden="0" w:uiPriority="73" w:unhideWhenUsed="0" w:qFormat="1"/>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qFormat="1"/>
    <w:lsdException w:name="Dark List Accent 1" w:semiHidden="0" w:uiPriority="70" w:unhideWhenUsed="0" w:qFormat="1"/>
    <w:lsdException w:name="Colorful Shading Accent 1" w:semiHidden="0" w:uiPriority="71" w:unhideWhenUsed="0" w:qFormat="1"/>
    <w:lsdException w:name="Colorful List Accent 1" w:semiHidden="0" w:uiPriority="72" w:unhideWhenUsed="0" w:qFormat="1"/>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qFormat="1"/>
    <w:lsdException w:name="Dark List Accent 2" w:semiHidden="0" w:uiPriority="70" w:unhideWhenUsed="0" w:qFormat="1"/>
    <w:lsdException w:name="Colorful Shading Accent 2" w:semiHidden="0" w:uiPriority="71" w:unhideWhenUsed="0" w:qFormat="1"/>
    <w:lsdException w:name="Colorful List Accent 2" w:semiHidden="0" w:uiPriority="72" w:unhideWhenUsed="0" w:qFormat="1"/>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qFormat="1"/>
    <w:lsdException w:name="Medium Grid 1 Accent 3" w:semiHidden="0" w:uiPriority="67" w:unhideWhenUsed="0" w:qFormat="1"/>
    <w:lsdException w:name="Medium Grid 2 Accent 3" w:semiHidden="0" w:uiPriority="68" w:unhideWhenUsed="0"/>
    <w:lsdException w:name="Medium Grid 3 Accent 3" w:semiHidden="0" w:uiPriority="69" w:unhideWhenUsed="0" w:qFormat="1"/>
    <w:lsdException w:name="Dark List Accent 3" w:semiHidden="0" w:uiPriority="70" w:unhideWhenUsed="0" w:qFormat="1"/>
    <w:lsdException w:name="Colorful Shading Accent 3" w:semiHidden="0" w:uiPriority="71" w:unhideWhenUsed="0" w:qFormat="1"/>
    <w:lsdException w:name="Colorful List Accent 3" w:semiHidden="0" w:uiPriority="72" w:unhideWhenUsed="0" w:qFormat="1"/>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qFormat="1"/>
    <w:lsdException w:name="Dark List Accent 4" w:semiHidden="0" w:uiPriority="70" w:unhideWhenUsed="0" w:qFormat="1"/>
    <w:lsdException w:name="Colorful Shading Accent 4" w:semiHidden="0" w:uiPriority="71" w:unhideWhenUsed="0" w:qFormat="1"/>
    <w:lsdException w:name="Colorful List Accent 4" w:semiHidden="0" w:uiPriority="72" w:unhideWhenUsed="0" w:qFormat="1"/>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qFormat="1"/>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qFormat="1"/>
    <w:lsdException w:name="Dark List Accent 5" w:semiHidden="0" w:uiPriority="70" w:unhideWhenUsed="0" w:qFormat="1"/>
    <w:lsdException w:name="Colorful Shading Accent 5" w:semiHidden="0" w:uiPriority="71" w:unhideWhenUsed="0" w:qFormat="1"/>
    <w:lsdException w:name="Colorful List Accent 5" w:semiHidden="0" w:uiPriority="72" w:unhideWhenUsed="0" w:qFormat="1"/>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qFormat="1"/>
    <w:lsdException w:name="Medium Grid 3 Accent 6" w:semiHidden="0" w:uiPriority="69" w:unhideWhenUsed="0" w:qFormat="1"/>
    <w:lsdException w:name="Dark List Accent 6" w:semiHidden="0" w:uiPriority="70" w:unhideWhenUsed="0" w:qFormat="1"/>
    <w:lsdException w:name="Colorful Shading Accent 6" w:semiHidden="0" w:uiPriority="71" w:unhideWhenUsed="0" w:qFormat="1"/>
    <w:lsdException w:name="Colorful List Accent 6" w:semiHidden="0" w:uiPriority="72" w:unhideWhenUsed="0" w:qFormat="1"/>
    <w:lsdException w:name="Colorful Grid Accent 6" w:semiHidden="0" w:uiPriority="73" w:unhideWhenUsed="0"/>
  </w:latentStyles>
  <w:style w:type="paragraph" w:default="1" w:styleId="Normal">
    <w:name w:val="Normal"/>
    <w:qFormat/>
    <w:pPr>
      <w:spacing w:after="200" w:line="276" w:lineRule="auto"/>
    </w:pPr>
    <w:rPr>
      <w:rFonts w:ascii="Times New Roman" w:eastAsia="宋体" w:hAnsi="Times New Roman" w:cs="Times New Roman"/>
      <w:sz w:val="21"/>
      <w:szCs w:val="22"/>
      <w:lang w:val="en-US" w:eastAsia="en-US" w:bidi="ar-SA"/>
    </w:rPr>
  </w:style>
  <w:style w:type="paragraph" w:styleId="Heading1">
    <w:name w:val="heading 1"/>
    <w:basedOn w:val="Normal"/>
    <w:next w:val="Normal"/>
    <w:link w:val="Heading1Char"/>
    <w:uiPriority w:val="9"/>
    <w:qFormat/>
    <w:pPr>
      <w:keepNext/>
      <w:keepLines/>
      <w:spacing w:before="480" w:after="0"/>
      <w:outlineLvl w:val="0"/>
    </w:pPr>
    <w:rPr>
      <w:rFonts w:ascii="Calibri" w:eastAsia="MS Gothic" w:hAnsi="Calibri" w:cs="Times New Roman"/>
      <w:b/>
      <w:bCs/>
      <w:color w:val="366091"/>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Calibri" w:eastAsia="MS Gothic" w:hAnsi="Calibri" w:cs="Times New Roman"/>
      <w:b/>
      <w:bCs/>
      <w:color w:val="4F81BD"/>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Calibri" w:eastAsia="MS Gothic" w:hAnsi="Calibri" w:cs="Times New Roman"/>
      <w:b/>
      <w:bCs/>
      <w:color w:val="4F81BD"/>
    </w:rPr>
  </w:style>
  <w:style w:type="paragraph" w:styleId="Heading4">
    <w:name w:val="heading 4"/>
    <w:basedOn w:val="Normal"/>
    <w:next w:val="Normal"/>
    <w:link w:val="Heading4Char"/>
    <w:uiPriority w:val="9"/>
    <w:unhideWhenUsed/>
    <w:qFormat/>
    <w:pPr>
      <w:keepNext/>
      <w:keepLines/>
      <w:spacing w:before="200" w:after="0"/>
      <w:outlineLvl w:val="3"/>
    </w:pPr>
    <w:rPr>
      <w:rFonts w:ascii="Calibri" w:eastAsia="MS Gothic" w:hAnsi="Calibri" w:cs="Times New Roman"/>
      <w:b/>
      <w:bCs/>
      <w:i/>
      <w:iCs/>
      <w:color w:val="4F81BD"/>
    </w:rPr>
  </w:style>
  <w:style w:type="paragraph" w:styleId="Heading5">
    <w:name w:val="heading 5"/>
    <w:basedOn w:val="Normal"/>
    <w:next w:val="Normal"/>
    <w:link w:val="Heading5Char"/>
    <w:uiPriority w:val="9"/>
    <w:unhideWhenUsed/>
    <w:qFormat/>
    <w:pPr>
      <w:keepNext/>
      <w:keepLines/>
      <w:spacing w:before="200" w:after="0"/>
      <w:outlineLvl w:val="4"/>
    </w:pPr>
    <w:rPr>
      <w:rFonts w:ascii="Calibri" w:eastAsia="MS Gothic" w:hAnsi="Calibri" w:cs="Times New Roman"/>
      <w:color w:val="243F61"/>
    </w:rPr>
  </w:style>
  <w:style w:type="paragraph" w:styleId="Heading6">
    <w:name w:val="heading 6"/>
    <w:basedOn w:val="Normal"/>
    <w:next w:val="Normal"/>
    <w:link w:val="Heading6Char"/>
    <w:uiPriority w:val="9"/>
    <w:unhideWhenUsed/>
    <w:qFormat/>
    <w:pPr>
      <w:keepNext/>
      <w:keepLines/>
      <w:spacing w:before="200" w:after="0"/>
      <w:outlineLvl w:val="5"/>
    </w:pPr>
    <w:rPr>
      <w:rFonts w:ascii="Calibri" w:eastAsia="MS Gothic" w:hAnsi="Calibri" w:cs="Times New Roman"/>
      <w:i/>
      <w:iCs/>
      <w:color w:val="243F61"/>
    </w:rPr>
  </w:style>
  <w:style w:type="paragraph" w:styleId="Heading7">
    <w:name w:val="heading 7"/>
    <w:basedOn w:val="Normal"/>
    <w:next w:val="Normal"/>
    <w:link w:val="Heading7Char"/>
    <w:uiPriority w:val="9"/>
    <w:unhideWhenUsed/>
    <w:qFormat/>
    <w:pPr>
      <w:keepNext/>
      <w:keepLines/>
      <w:spacing w:before="200" w:after="0"/>
      <w:outlineLvl w:val="6"/>
    </w:pPr>
    <w:rPr>
      <w:rFonts w:ascii="Calibri" w:eastAsia="MS Gothic" w:hAnsi="Calibri" w:cs="Times New Roman"/>
      <w:i/>
      <w:iCs/>
      <w:color w:val="3F3F3F"/>
    </w:rPr>
  </w:style>
  <w:style w:type="paragraph" w:styleId="Heading8">
    <w:name w:val="heading 8"/>
    <w:basedOn w:val="Normal"/>
    <w:next w:val="Normal"/>
    <w:link w:val="Heading8Char"/>
    <w:uiPriority w:val="9"/>
    <w:unhideWhenUsed/>
    <w:qFormat/>
    <w:pPr>
      <w:keepNext/>
      <w:keepLines/>
      <w:spacing w:before="200" w:after="0"/>
      <w:outlineLvl w:val="7"/>
    </w:pPr>
    <w:rPr>
      <w:rFonts w:ascii="Calibri" w:eastAsia="MS Gothic" w:hAnsi="Calibri" w:cs="Times New Roman"/>
      <w:color w:val="4F81BD"/>
      <w:sz w:val="20"/>
      <w:szCs w:val="20"/>
    </w:rPr>
  </w:style>
  <w:style w:type="paragraph" w:styleId="Heading9">
    <w:name w:val="heading 9"/>
    <w:basedOn w:val="Normal"/>
    <w:next w:val="Normal"/>
    <w:link w:val="Heading9Char"/>
    <w:uiPriority w:val="9"/>
    <w:unhideWhenUsed/>
    <w:qFormat/>
    <w:pPr>
      <w:keepNext/>
      <w:keepLines/>
      <w:spacing w:before="200" w:after="0"/>
      <w:outlineLvl w:val="8"/>
    </w:pPr>
    <w:rPr>
      <w:rFonts w:ascii="Calibri" w:eastAsia="MS Gothic" w:hAnsi="Calibri" w:cs="Times New Roman"/>
      <w:i/>
      <w:iCs/>
      <w:color w:val="3F3F3F"/>
      <w:sz w:val="20"/>
      <w:szCs w:val="20"/>
    </w:rPr>
  </w:style>
  <w:style w:type="character" w:default="1" w:styleId="DefaultParagraphFont">
    <w:name w:val="Default Paragraph Font"/>
    <w:uiPriority w:val="1"/>
    <w:unhideWhenUsed/>
  </w:style>
  <w:style w:type="table" w:default="1" w:styleId="TableNormal">
    <w:name w:val="Normal Table"/>
    <w:uiPriority w:val="99"/>
    <w:unhideWhenUsed/>
    <w:tblPr>
      <w:tblStyle w:val="TableNormal"/>
      <w:tblCellMar>
        <w:top w:w="0" w:type="dxa"/>
        <w:left w:w="108" w:type="dxa"/>
        <w:bottom w:w="0" w:type="dxa"/>
        <w:right w:w="108" w:type="dxa"/>
      </w:tblCellMar>
    </w:tblPr>
  </w:style>
  <w:style w:type="paragraph" w:styleId="Macro">
    <w:name w:val="macro"/>
    <w:link w:val="MacroTextChar"/>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eastAsia="ＭＳ 明朝" w:hAnsi="Courier" w:cs="Times New Roman"/>
      <w:sz w:val="20"/>
      <w:szCs w:val="20"/>
      <w:lang w:val="en-US" w:eastAsia="en-US" w:bidi="ar-SA"/>
    </w:rPr>
  </w:style>
  <w:style w:type="paragraph" w:styleId="List3">
    <w:name w:val="List 3"/>
    <w:basedOn w:val="Normal"/>
    <w:uiPriority w:val="99"/>
    <w:unhideWhenUsed/>
    <w:pPr>
      <w:ind w:left="1080" w:hanging="360"/>
      <w:contextualSpacing/>
    </w:pPr>
  </w:style>
  <w:style w:type="paragraph" w:styleId="ListNumber2">
    <w:name w:val="List Number 2"/>
    <w:basedOn w:val="Normal"/>
    <w:uiPriority w:val="99"/>
    <w:unhideWhenUsed/>
    <w:pPr>
      <w:numPr>
        <w:ilvl w:val="0"/>
        <w:numId w:val="1"/>
      </w:numPr>
      <w:contextualSpacing/>
    </w:pPr>
  </w:style>
  <w:style w:type="paragraph" w:styleId="ListNumber">
    <w:name w:val="List Number"/>
    <w:basedOn w:val="Normal"/>
    <w:uiPriority w:val="99"/>
    <w:unhideWhenUsed/>
    <w:pPr>
      <w:numPr>
        <w:ilvl w:val="0"/>
        <w:numId w:val="2"/>
      </w:numPr>
      <w:contextualSpacing/>
    </w:pPr>
  </w:style>
  <w:style w:type="paragraph" w:styleId="Caption">
    <w:name w:val="caption"/>
    <w:basedOn w:val="Normal"/>
    <w:next w:val="Normal"/>
    <w:uiPriority w:val="35"/>
    <w:unhideWhenUsed/>
    <w:qFormat/>
    <w:pPr>
      <w:spacing w:line="240" w:lineRule="auto"/>
    </w:pPr>
    <w:rPr>
      <w:b/>
      <w:bCs/>
      <w:color w:val="4F81BD"/>
      <w:sz w:val="18"/>
      <w:szCs w:val="18"/>
    </w:rPr>
  </w:style>
  <w:style w:type="paragraph" w:styleId="ListBullet">
    <w:name w:val="List Bullet"/>
    <w:basedOn w:val="Normal"/>
    <w:uiPriority w:val="99"/>
    <w:unhideWhenUsed/>
    <w:pPr>
      <w:numPr>
        <w:ilvl w:val="0"/>
        <w:numId w:val="3"/>
      </w:numPr>
      <w:contextualSpacing/>
    </w:pPr>
  </w:style>
  <w:style w:type="paragraph" w:styleId="BodyText3">
    <w:name w:val="Body Text 3"/>
    <w:basedOn w:val="Normal"/>
    <w:link w:val="BodyText3Char"/>
    <w:uiPriority w:val="99"/>
    <w:unhideWhenUsed/>
    <w:pPr>
      <w:spacing w:after="120"/>
    </w:pPr>
    <w:rPr>
      <w:sz w:val="16"/>
      <w:szCs w:val="16"/>
    </w:rPr>
  </w:style>
  <w:style w:type="paragraph" w:styleId="ListBullet3">
    <w:name w:val="List Bullet 3"/>
    <w:basedOn w:val="Normal"/>
    <w:uiPriority w:val="99"/>
    <w:unhideWhenUsed/>
    <w:pPr>
      <w:numPr>
        <w:ilvl w:val="0"/>
        <w:numId w:val="4"/>
      </w:numPr>
      <w:contextualSpacing/>
    </w:pPr>
  </w:style>
  <w:style w:type="paragraph" w:styleId="BodyText">
    <w:name w:val="Body Text"/>
    <w:basedOn w:val="Normal"/>
    <w:link w:val="BodyTextChar"/>
    <w:uiPriority w:val="99"/>
    <w:unhideWhenUsed/>
    <w:pPr>
      <w:spacing w:after="120"/>
    </w:pPr>
  </w:style>
  <w:style w:type="paragraph" w:styleId="ListNumber3">
    <w:name w:val="List Number 3"/>
    <w:basedOn w:val="Normal"/>
    <w:uiPriority w:val="99"/>
    <w:unhideWhenUsed/>
    <w:pPr>
      <w:numPr>
        <w:ilvl w:val="0"/>
        <w:numId w:val="5"/>
      </w:numPr>
      <w:contextualSpacing/>
    </w:pPr>
  </w:style>
  <w:style w:type="paragraph" w:styleId="List2">
    <w:name w:val="List 2"/>
    <w:basedOn w:val="Normal"/>
    <w:uiPriority w:val="99"/>
    <w:unhideWhenUsed/>
    <w:pPr>
      <w:ind w:left="720" w:hanging="360"/>
      <w:contextualSpacing/>
    </w:pPr>
  </w:style>
  <w:style w:type="paragraph" w:styleId="ListContinue">
    <w:name w:val="List Continue"/>
    <w:basedOn w:val="Normal"/>
    <w:uiPriority w:val="99"/>
    <w:unhideWhenUsed/>
    <w:pPr>
      <w:spacing w:after="120"/>
      <w:ind w:left="360"/>
      <w:contextualSpacing/>
    </w:pPr>
  </w:style>
  <w:style w:type="paragraph" w:styleId="ListBullet2">
    <w:name w:val="List Bullet 2"/>
    <w:basedOn w:val="Normal"/>
    <w:uiPriority w:val="99"/>
    <w:unhideWhenUsed/>
    <w:pPr>
      <w:numPr>
        <w:ilvl w:val="0"/>
        <w:numId w:val="6"/>
      </w:numPr>
      <w:contextualSpacing/>
    </w:p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Subtitle">
    <w:name w:val="Subtitle"/>
    <w:basedOn w:val="Normal"/>
    <w:next w:val="Normal"/>
    <w:link w:val="SubtitleChar"/>
    <w:uiPriority w:val="11"/>
    <w:qFormat/>
    <w:rPr>
      <w:rFonts w:ascii="Calibri" w:eastAsia="MS Gothic" w:hAnsi="Calibri" w:cs="Times New Roman"/>
      <w:i/>
      <w:iCs/>
      <w:color w:val="4F81BD"/>
      <w:spacing w:val="15"/>
      <w:sz w:val="24"/>
      <w:szCs w:val="24"/>
    </w:rPr>
  </w:style>
  <w:style w:type="paragraph" w:styleId="List">
    <w:name w:val="List"/>
    <w:basedOn w:val="Normal"/>
    <w:uiPriority w:val="99"/>
    <w:unhideWhenUsed/>
    <w:pPr>
      <w:ind w:left="360" w:hanging="360"/>
      <w:contextualSpacing/>
    </w:pPr>
  </w:style>
  <w:style w:type="paragraph" w:styleId="BodyText2">
    <w:name w:val="Body Text 2"/>
    <w:basedOn w:val="Normal"/>
    <w:link w:val="BodyText2Char"/>
    <w:uiPriority w:val="99"/>
    <w:unhideWhenUsed/>
    <w:pPr>
      <w:spacing w:after="120" w:line="480" w:lineRule="auto"/>
    </w:pPr>
  </w:style>
  <w:style w:type="paragraph" w:styleId="ListContinue2">
    <w:name w:val="List Continue 2"/>
    <w:basedOn w:val="Normal"/>
    <w:uiPriority w:val="99"/>
    <w:unhideWhenUsed/>
    <w:pPr>
      <w:spacing w:after="120"/>
      <w:ind w:left="720"/>
      <w:contextualSpacing/>
    </w:pPr>
  </w:style>
  <w:style w:type="paragraph" w:styleId="NormalWeb">
    <w:name w:val="Normal (Web)"/>
    <w:basedOn w:val="Normal"/>
    <w:uiPriority w:val="99"/>
    <w:unhideWhenUsed/>
    <w:pPr>
      <w:spacing w:before="100" w:beforeAutospacing="1" w:after="100" w:afterAutospacing="1"/>
      <w:ind w:left="0" w:right="0"/>
      <w:jc w:val="left"/>
    </w:pPr>
    <w:rPr>
      <w:kern w:val="0"/>
      <w:sz w:val="24"/>
      <w:lang w:val="en-US" w:eastAsia="zh-CN" w:bidi="ar"/>
    </w:rPr>
  </w:style>
  <w:style w:type="paragraph" w:styleId="ListContinue3">
    <w:name w:val="List Continue 3"/>
    <w:basedOn w:val="Normal"/>
    <w:uiPriority w:val="99"/>
    <w:unhideWhenUsed/>
    <w:pPr>
      <w:spacing w:after="120"/>
      <w:ind w:left="1080"/>
      <w:contextualSpacing/>
    </w:pPr>
  </w:style>
  <w:style w:type="paragraph" w:styleId="Title">
    <w:name w:val="Title"/>
    <w:basedOn w:val="Normal"/>
    <w:next w:val="Normal"/>
    <w:link w:val="TitleChar"/>
    <w:uiPriority w:val="10"/>
    <w:qFormat/>
    <w:pPr>
      <w:pBdr>
        <w:bottom w:val="single" w:sz="8" w:space="4" w:color="4F81BD"/>
      </w:pBdr>
      <w:spacing w:after="300" w:line="240" w:lineRule="auto"/>
      <w:contextualSpacing/>
    </w:pPr>
    <w:rPr>
      <w:rFonts w:ascii="Calibri" w:eastAsia="MS Gothic" w:hAnsi="Calibri" w:cs="Times New Roman"/>
      <w:color w:val="17365D"/>
      <w:spacing w:val="5"/>
      <w:kern w:val="28"/>
      <w:sz w:val="52"/>
      <w:szCs w:val="52"/>
    </w:rPr>
  </w:style>
  <w:style w:type="table" w:styleId="TableGrid">
    <w:name w:val="Table Grid"/>
    <w:basedOn w:val="TableNormal"/>
    <w:uiPriority w:val="59"/>
    <w:pPr>
      <w:spacing w:after="0" w:line="240" w:lineRule="auto"/>
    </w:pPr>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pPr>
      <w:spacing w:after="0" w:line="240" w:lineRule="auto"/>
    </w:pPr>
    <w:rPr>
      <w:color w:val="000000"/>
    </w:rPr>
    <w:tblPr>
      <w:tblStyle w:val="TableNormal"/>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blStyle w:val="TableNormal"/>
      </w:tblPr>
      <w:tcPr>
        <w:tcBorders>
          <w:top w:val="single" w:sz="8" w:space="0" w:color="000000"/>
          <w:left w:val="nil"/>
          <w:bottom w:val="single" w:sz="8" w:space="0" w:color="000000"/>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nil"/>
          <w:left w:val="nil"/>
          <w:bottom w:val="nil"/>
          <w:right w:val="nil"/>
          <w:insideH w:val="nil"/>
          <w:insideV w:val="nil"/>
          <w:tl2br w:val="nil"/>
          <w:tr2bl w:val="nil"/>
        </w:tcBorders>
        <w:shd w:val="clear" w:color="auto" w:fill="BFBFBF"/>
      </w:tcPr>
    </w:tblStylePr>
    <w:tblStylePr w:type="band1Horz">
      <w:tblPr>
        <w:tblStyle w:val="TableNormal"/>
      </w:tblPr>
      <w:tcPr>
        <w:tcBorders>
          <w:top w:val="nil"/>
          <w:left w:val="nil"/>
          <w:bottom w:val="nil"/>
          <w:right w:val="nil"/>
          <w:insideH w:val="nil"/>
          <w:insideV w:val="nil"/>
          <w:tl2br w:val="nil"/>
          <w:tr2bl w:val="nil"/>
        </w:tcBorders>
        <w:shd w:val="clear" w:color="auto" w:fill="BFBFBF"/>
      </w:tcPr>
    </w:tblStylePr>
  </w:style>
  <w:style w:type="table" w:styleId="LightShadingAccent1">
    <w:name w:val="Light Shading Accent 1"/>
    <w:basedOn w:val="TableNormal"/>
    <w:uiPriority w:val="60"/>
    <w:pPr>
      <w:spacing w:after="0" w:line="240" w:lineRule="auto"/>
    </w:pPr>
    <w:rPr>
      <w:color w:val="366091"/>
    </w:rPr>
    <w:tblPr>
      <w:tblStyle w:val="TableNormal"/>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blStyle w:val="TableNormal"/>
      </w:tblPr>
      <w:tcPr>
        <w:tcBorders>
          <w:top w:val="single" w:sz="8" w:space="0" w:color="4F81BD"/>
          <w:left w:val="nil"/>
          <w:bottom w:val="single" w:sz="8" w:space="0" w:color="4F81BD"/>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nil"/>
          <w:left w:val="nil"/>
          <w:bottom w:val="nil"/>
          <w:right w:val="nil"/>
          <w:insideH w:val="nil"/>
          <w:insideV w:val="nil"/>
          <w:tl2br w:val="nil"/>
          <w:tr2bl w:val="nil"/>
        </w:tcBorders>
        <w:shd w:val="clear" w:color="auto" w:fill="D3DFEE"/>
      </w:tcPr>
    </w:tblStylePr>
    <w:tblStylePr w:type="band1Horz">
      <w:tblPr>
        <w:tblStyle w:val="TableNormal"/>
      </w:tblPr>
      <w:tcPr>
        <w:tcBorders>
          <w:top w:val="nil"/>
          <w:left w:val="nil"/>
          <w:bottom w:val="nil"/>
          <w:right w:val="nil"/>
          <w:insideH w:val="nil"/>
          <w:insideV w:val="nil"/>
          <w:tl2br w:val="nil"/>
          <w:tr2bl w:val="nil"/>
        </w:tcBorders>
        <w:shd w:val="clear" w:color="auto" w:fill="D3DFEE"/>
      </w:tcPr>
    </w:tblStylePr>
  </w:style>
  <w:style w:type="table" w:styleId="LightShadingAccent2">
    <w:name w:val="Light Shading Accent 2"/>
    <w:basedOn w:val="TableNormal"/>
    <w:uiPriority w:val="60"/>
    <w:pPr>
      <w:spacing w:after="0" w:line="240" w:lineRule="auto"/>
    </w:pPr>
    <w:rPr>
      <w:color w:val="943734"/>
    </w:rPr>
    <w:tblPr>
      <w:tblStyle w:val="TableNormal"/>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blStyle w:val="TableNormal"/>
      </w:tblPr>
      <w:tcPr>
        <w:tcBorders>
          <w:top w:val="single" w:sz="8" w:space="0" w:color="C0504D"/>
          <w:left w:val="nil"/>
          <w:bottom w:val="single" w:sz="8" w:space="0" w:color="C0504D"/>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nil"/>
          <w:left w:val="nil"/>
          <w:bottom w:val="nil"/>
          <w:right w:val="nil"/>
          <w:insideH w:val="nil"/>
          <w:insideV w:val="nil"/>
          <w:tl2br w:val="nil"/>
          <w:tr2bl w:val="nil"/>
        </w:tcBorders>
        <w:shd w:val="clear" w:color="auto" w:fill="EFD3D3"/>
      </w:tcPr>
    </w:tblStylePr>
    <w:tblStylePr w:type="band1Horz">
      <w:tblPr>
        <w:tblStyle w:val="TableNormal"/>
      </w:tblPr>
      <w:tcPr>
        <w:tcBorders>
          <w:top w:val="nil"/>
          <w:left w:val="nil"/>
          <w:bottom w:val="nil"/>
          <w:right w:val="nil"/>
          <w:insideH w:val="nil"/>
          <w:insideV w:val="nil"/>
          <w:tl2br w:val="nil"/>
          <w:tr2bl w:val="nil"/>
        </w:tcBorders>
        <w:shd w:val="clear" w:color="auto" w:fill="EFD3D3"/>
      </w:tcPr>
    </w:tblStylePr>
  </w:style>
  <w:style w:type="table" w:styleId="LightShadingAccent3">
    <w:name w:val="Light Shading Accent 3"/>
    <w:basedOn w:val="TableNormal"/>
    <w:uiPriority w:val="60"/>
    <w:pPr>
      <w:spacing w:after="0" w:line="240" w:lineRule="auto"/>
    </w:pPr>
    <w:rPr>
      <w:color w:val="76923C"/>
    </w:rPr>
    <w:tblPr>
      <w:tblStyle w:val="TableNormal"/>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blStyle w:val="TableNormal"/>
      </w:tblPr>
      <w:tcPr>
        <w:tcBorders>
          <w:top w:val="single" w:sz="8" w:space="0" w:color="9BBB59"/>
          <w:left w:val="nil"/>
          <w:bottom w:val="single" w:sz="8" w:space="0" w:color="9BBB59"/>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nil"/>
          <w:left w:val="nil"/>
          <w:bottom w:val="nil"/>
          <w:right w:val="nil"/>
          <w:insideH w:val="nil"/>
          <w:insideV w:val="nil"/>
          <w:tl2br w:val="nil"/>
          <w:tr2bl w:val="nil"/>
        </w:tcBorders>
        <w:shd w:val="clear" w:color="auto" w:fill="E6EED5"/>
      </w:tcPr>
    </w:tblStylePr>
    <w:tblStylePr w:type="band1Horz">
      <w:tblPr>
        <w:tblStyle w:val="TableNormal"/>
      </w:tblPr>
      <w:tcPr>
        <w:tcBorders>
          <w:top w:val="nil"/>
          <w:left w:val="nil"/>
          <w:bottom w:val="nil"/>
          <w:right w:val="nil"/>
          <w:insideH w:val="nil"/>
          <w:insideV w:val="nil"/>
          <w:tl2br w:val="nil"/>
          <w:tr2bl w:val="nil"/>
        </w:tcBorders>
        <w:shd w:val="clear" w:color="auto" w:fill="E6EED5"/>
      </w:tcPr>
    </w:tblStylePr>
  </w:style>
  <w:style w:type="table" w:styleId="LightShadingAccent4">
    <w:name w:val="Light Shading Accent 4"/>
    <w:basedOn w:val="TableNormal"/>
    <w:uiPriority w:val="60"/>
    <w:pPr>
      <w:spacing w:after="0" w:line="240" w:lineRule="auto"/>
    </w:pPr>
    <w:rPr>
      <w:color w:val="5F497A"/>
    </w:rPr>
    <w:tblPr>
      <w:tblStyle w:val="TableNormal"/>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blStyle w:val="TableNormal"/>
      </w:tblPr>
      <w:tcPr>
        <w:tcBorders>
          <w:top w:val="single" w:sz="8" w:space="0" w:color="8064A2"/>
          <w:left w:val="nil"/>
          <w:bottom w:val="single" w:sz="8" w:space="0" w:color="8064A2"/>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nil"/>
          <w:left w:val="nil"/>
          <w:bottom w:val="nil"/>
          <w:right w:val="nil"/>
          <w:insideH w:val="nil"/>
          <w:insideV w:val="nil"/>
          <w:tl2br w:val="nil"/>
          <w:tr2bl w:val="nil"/>
        </w:tcBorders>
        <w:shd w:val="clear" w:color="auto" w:fill="DFD8E8"/>
      </w:tcPr>
    </w:tblStylePr>
    <w:tblStylePr w:type="band1Horz">
      <w:tblPr>
        <w:tblStyle w:val="TableNormal"/>
      </w:tblPr>
      <w:tcPr>
        <w:tcBorders>
          <w:top w:val="nil"/>
          <w:left w:val="nil"/>
          <w:bottom w:val="nil"/>
          <w:right w:val="nil"/>
          <w:insideH w:val="nil"/>
          <w:insideV w:val="nil"/>
          <w:tl2br w:val="nil"/>
          <w:tr2bl w:val="nil"/>
        </w:tcBorders>
        <w:shd w:val="clear" w:color="auto" w:fill="DFD8E8"/>
      </w:tcPr>
    </w:tblStylePr>
  </w:style>
  <w:style w:type="table" w:styleId="LightShadingAccent5">
    <w:name w:val="Light Shading Accent 5"/>
    <w:basedOn w:val="TableNormal"/>
    <w:uiPriority w:val="60"/>
    <w:pPr>
      <w:spacing w:after="0" w:line="240" w:lineRule="auto"/>
    </w:pPr>
    <w:rPr>
      <w:color w:val="31849B"/>
    </w:rPr>
    <w:tblPr>
      <w:tblStyle w:val="TableNormal"/>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blStyle w:val="TableNormal"/>
      </w:tblPr>
      <w:tcPr>
        <w:tcBorders>
          <w:top w:val="single" w:sz="8" w:space="0" w:color="4BACC6"/>
          <w:left w:val="nil"/>
          <w:bottom w:val="single" w:sz="8" w:space="0" w:color="4BACC6"/>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nil"/>
          <w:left w:val="nil"/>
          <w:bottom w:val="nil"/>
          <w:right w:val="nil"/>
          <w:insideH w:val="nil"/>
          <w:insideV w:val="nil"/>
          <w:tl2br w:val="nil"/>
          <w:tr2bl w:val="nil"/>
        </w:tcBorders>
        <w:shd w:val="clear" w:color="auto" w:fill="D2EAF0"/>
      </w:tcPr>
    </w:tblStylePr>
    <w:tblStylePr w:type="band1Horz">
      <w:tblPr>
        <w:tblStyle w:val="TableNormal"/>
      </w:tblPr>
      <w:tcPr>
        <w:tcBorders>
          <w:top w:val="nil"/>
          <w:left w:val="nil"/>
          <w:bottom w:val="nil"/>
          <w:right w:val="nil"/>
          <w:insideH w:val="nil"/>
          <w:insideV w:val="nil"/>
          <w:tl2br w:val="nil"/>
          <w:tr2bl w:val="nil"/>
        </w:tcBorders>
        <w:shd w:val="clear" w:color="auto" w:fill="D2EAF0"/>
      </w:tcPr>
    </w:tblStylePr>
  </w:style>
  <w:style w:type="table" w:styleId="LightShadingAccent6">
    <w:name w:val="Light Shading Accent 6"/>
    <w:basedOn w:val="TableNormal"/>
    <w:uiPriority w:val="60"/>
    <w:pPr>
      <w:spacing w:after="0" w:line="240" w:lineRule="auto"/>
    </w:pPr>
    <w:rPr>
      <w:color w:val="E36C09"/>
    </w:rPr>
    <w:tblPr>
      <w:tblStyle w:val="TableNormal"/>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blStyle w:val="TableNormal"/>
      </w:tblPr>
      <w:tcPr>
        <w:tcBorders>
          <w:top w:val="single" w:sz="8" w:space="0" w:color="F79646"/>
          <w:left w:val="nil"/>
          <w:bottom w:val="single" w:sz="8" w:space="0" w:color="F79646"/>
          <w:right w:val="nil"/>
          <w:insideH w:val="nil"/>
          <w:insideV w:val="nil"/>
          <w:tl2br w:val="nil"/>
          <w:tr2bl w:val="nil"/>
        </w:tcBorders>
      </w:tcPr>
    </w:tblStylePr>
    <w:tblStylePr w:type="lastRow">
      <w:pPr>
        <w:spacing w:before="0" w:after="0" w:line="240" w:lineRule="auto"/>
      </w:pPr>
      <w:rPr>
        <w:b/>
        <w:bCs/>
      </w:rPr>
      <w:tblPr>
        <w:tblStyle w:val="TableNormal"/>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nil"/>
          <w:left w:val="nil"/>
          <w:bottom w:val="nil"/>
          <w:right w:val="nil"/>
          <w:insideH w:val="nil"/>
          <w:insideV w:val="nil"/>
          <w:tl2br w:val="nil"/>
          <w:tr2bl w:val="nil"/>
        </w:tcBorders>
        <w:shd w:val="clear" w:color="auto" w:fill="FDE5D1"/>
      </w:tcPr>
    </w:tblStylePr>
    <w:tblStylePr w:type="band1Horz">
      <w:tblPr>
        <w:tblStyle w:val="TableNormal"/>
      </w:tblPr>
      <w:tcPr>
        <w:tcBorders>
          <w:top w:val="nil"/>
          <w:left w:val="nil"/>
          <w:bottom w:val="nil"/>
          <w:right w:val="nil"/>
          <w:insideH w:val="nil"/>
          <w:insideV w:val="nil"/>
          <w:tl2br w:val="nil"/>
          <w:tr2bl w:val="nil"/>
        </w:tcBorders>
        <w:shd w:val="clear" w:color="auto" w:fill="FDE5D1"/>
      </w:tcPr>
    </w:tblStylePr>
  </w:style>
  <w:style w:type="table" w:styleId="LightList">
    <w:name w:val="Light List"/>
    <w:basedOn w:val="TableNormal"/>
    <w:uiPriority w:val="61"/>
    <w:pPr>
      <w:spacing w:after="0" w:line="240" w:lineRule="auto"/>
    </w:pPr>
    <w:tblPr>
      <w:tblStyle w:val="TableNormal"/>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shd w:val="clear" w:color="auto" w:fill="000000"/>
      </w:tcPr>
    </w:tblStylePr>
    <w:tblStylePr w:type="lastRow">
      <w:pPr>
        <w:spacing w:before="0" w:after="0" w:line="240" w:lineRule="auto"/>
      </w:pPr>
      <w:rPr>
        <w:b/>
        <w:bCs/>
      </w:rPr>
      <w:tblPr>
        <w:tblStyle w:val="TableNormal"/>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tblPr>
        <w:tblStyle w:val="TableNormal"/>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styleId="LightListAccent1">
    <w:name w:val="Light List Accent 1"/>
    <w:basedOn w:val="TableNormal"/>
    <w:uiPriority w:val="61"/>
    <w:pPr>
      <w:spacing w:after="0" w:line="240" w:lineRule="auto"/>
    </w:pPr>
    <w:tblPr>
      <w:tblStyle w:val="TableNormal"/>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shd w:val="clear" w:color="auto" w:fill="4F81BD"/>
      </w:tcPr>
    </w:tblStylePr>
    <w:tblStylePr w:type="lastRow">
      <w:pPr>
        <w:spacing w:before="0" w:after="0" w:line="240" w:lineRule="auto"/>
      </w:pPr>
      <w:rPr>
        <w:b/>
        <w:bCs/>
      </w:rPr>
      <w:tblPr>
        <w:tblStyle w:val="TableNormal"/>
      </w:tblPr>
      <w:tcPr>
        <w:tcBorders>
          <w:top w:val="double" w:sz="6" w:space="0" w:color="4F81BD"/>
          <w:left w:val="single" w:sz="8" w:space="0" w:color="4F81BD"/>
          <w:bottom w:val="single" w:sz="8" w:space="0" w:color="4F81BD"/>
          <w:right w:val="single" w:sz="8" w:space="0" w:color="4F81BD"/>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Horz">
      <w:tblPr>
        <w:tblStyle w:val="TableNormal"/>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style>
  <w:style w:type="table" w:styleId="LightListAccent2">
    <w:name w:val="Light List Accent 2"/>
    <w:basedOn w:val="TableNormal"/>
    <w:uiPriority w:val="61"/>
    <w:pPr>
      <w:spacing w:after="0" w:line="240" w:lineRule="auto"/>
    </w:pPr>
    <w:tblPr>
      <w:tblStyle w:val="TableNormal"/>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shd w:val="clear" w:color="auto" w:fill="C0504D"/>
      </w:tcPr>
    </w:tblStylePr>
    <w:tblStylePr w:type="lastRow">
      <w:pPr>
        <w:spacing w:before="0" w:after="0" w:line="240" w:lineRule="auto"/>
      </w:pPr>
      <w:rPr>
        <w:b/>
        <w:bCs/>
      </w:rPr>
      <w:tblPr>
        <w:tblStyle w:val="TableNormal"/>
      </w:tblPr>
      <w:tcPr>
        <w:tcBorders>
          <w:top w:val="double" w:sz="6" w:space="0" w:color="C0504D"/>
          <w:left w:val="single" w:sz="8" w:space="0" w:color="C0504D"/>
          <w:bottom w:val="single" w:sz="8" w:space="0" w:color="C0504D"/>
          <w:right w:val="single" w:sz="8" w:space="0" w:color="C0504D"/>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Horz">
      <w:tblPr>
        <w:tblStyle w:val="TableNormal"/>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style>
  <w:style w:type="table" w:styleId="LightListAccent3">
    <w:name w:val="Light List Accent 3"/>
    <w:basedOn w:val="TableNormal"/>
    <w:uiPriority w:val="61"/>
    <w:pPr>
      <w:spacing w:after="0" w:line="240" w:lineRule="auto"/>
    </w:pPr>
    <w:tblPr>
      <w:tblStyle w:val="TableNormal"/>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shd w:val="clear" w:color="auto" w:fill="9BBB59"/>
      </w:tcPr>
    </w:tblStylePr>
    <w:tblStylePr w:type="lastRow">
      <w:pPr>
        <w:spacing w:before="0" w:after="0" w:line="240" w:lineRule="auto"/>
      </w:pPr>
      <w:rPr>
        <w:b/>
        <w:bCs/>
      </w:rPr>
      <w:tblPr>
        <w:tblStyle w:val="TableNormal"/>
      </w:tblPr>
      <w:tcPr>
        <w:tcBorders>
          <w:top w:val="double" w:sz="6" w:space="0" w:color="9BBB59"/>
          <w:left w:val="single" w:sz="8" w:space="0" w:color="9BBB59"/>
          <w:bottom w:val="single" w:sz="8" w:space="0" w:color="9BBB59"/>
          <w:right w:val="single" w:sz="8" w:space="0" w:color="9BBB59"/>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Horz">
      <w:tblPr>
        <w:tblStyle w:val="TableNormal"/>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style>
  <w:style w:type="table" w:styleId="LightListAccent4">
    <w:name w:val="Light List Accent 4"/>
    <w:basedOn w:val="TableNormal"/>
    <w:uiPriority w:val="61"/>
    <w:pPr>
      <w:spacing w:after="0" w:line="240" w:lineRule="auto"/>
    </w:pPr>
    <w:tblPr>
      <w:tblStyle w:val="TableNormal"/>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shd w:val="clear" w:color="auto" w:fill="8064A2"/>
      </w:tcPr>
    </w:tblStylePr>
    <w:tblStylePr w:type="lastRow">
      <w:pPr>
        <w:spacing w:before="0" w:after="0" w:line="240" w:lineRule="auto"/>
      </w:pPr>
      <w:rPr>
        <w:b/>
        <w:bCs/>
      </w:rPr>
      <w:tblPr>
        <w:tblStyle w:val="TableNormal"/>
      </w:tblPr>
      <w:tcPr>
        <w:tcBorders>
          <w:top w:val="double" w:sz="6" w:space="0" w:color="8064A2"/>
          <w:left w:val="single" w:sz="8" w:space="0" w:color="8064A2"/>
          <w:bottom w:val="single" w:sz="8" w:space="0" w:color="8064A2"/>
          <w:right w:val="single" w:sz="8" w:space="0" w:color="8064A2"/>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Horz">
      <w:tblPr>
        <w:tblStyle w:val="TableNormal"/>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style>
  <w:style w:type="table" w:styleId="LightListAccent5">
    <w:name w:val="Light List Accent 5"/>
    <w:basedOn w:val="TableNormal"/>
    <w:uiPriority w:val="61"/>
    <w:pPr>
      <w:spacing w:after="0" w:line="240" w:lineRule="auto"/>
    </w:pPr>
    <w:tblPr>
      <w:tblStyle w:val="TableNormal"/>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shd w:val="clear" w:color="auto" w:fill="4BACC6"/>
      </w:tcPr>
    </w:tblStylePr>
    <w:tblStylePr w:type="lastRow">
      <w:pPr>
        <w:spacing w:before="0" w:after="0" w:line="240" w:lineRule="auto"/>
      </w:pPr>
      <w:rPr>
        <w:b/>
        <w:bCs/>
      </w:rPr>
      <w:tblPr>
        <w:tblStyle w:val="TableNormal"/>
      </w:tblPr>
      <w:tcPr>
        <w:tcBorders>
          <w:top w:val="double" w:sz="6" w:space="0" w:color="4BACC6"/>
          <w:left w:val="single" w:sz="8" w:space="0" w:color="4BACC6"/>
          <w:bottom w:val="single" w:sz="8" w:space="0" w:color="4BACC6"/>
          <w:right w:val="single" w:sz="8" w:space="0" w:color="4BACC6"/>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Horz">
      <w:tblPr>
        <w:tblStyle w:val="TableNormal"/>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style>
  <w:style w:type="table" w:styleId="LightListAccent6">
    <w:name w:val="Light List Accent 6"/>
    <w:basedOn w:val="TableNormal"/>
    <w:uiPriority w:val="61"/>
    <w:pPr>
      <w:spacing w:after="0" w:line="240" w:lineRule="auto"/>
    </w:pPr>
    <w:tblPr>
      <w:tblStyle w:val="TableNormal"/>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shd w:val="clear" w:color="auto" w:fill="F79646"/>
      </w:tcPr>
    </w:tblStylePr>
    <w:tblStylePr w:type="lastRow">
      <w:pPr>
        <w:spacing w:before="0" w:after="0" w:line="240" w:lineRule="auto"/>
      </w:pPr>
      <w:rPr>
        <w:b/>
        <w:bCs/>
      </w:rPr>
      <w:tblPr>
        <w:tblStyle w:val="TableNormal"/>
      </w:tblPr>
      <w:tcPr>
        <w:tcBorders>
          <w:top w:val="double" w:sz="6" w:space="0" w:color="F79646"/>
          <w:left w:val="single" w:sz="8" w:space="0" w:color="F79646"/>
          <w:bottom w:val="single" w:sz="8" w:space="0" w:color="F79646"/>
          <w:right w:val="single" w:sz="8" w:space="0" w:color="F79646"/>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Horz">
      <w:tblPr>
        <w:tblStyle w:val="TableNormal"/>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style>
  <w:style w:type="table" w:styleId="LightGrid">
    <w:name w:val="Light Grid"/>
    <w:basedOn w:val="TableNormal"/>
    <w:uiPriority w:val="62"/>
    <w:pPr>
      <w:spacing w:after="0" w:line="240" w:lineRule="auto"/>
    </w:pPr>
    <w:tblPr>
      <w:tblStyle w:val="TableNorma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blStyle w:val="TableNormal"/>
      </w:tblPr>
      <w:tcPr>
        <w:tcBorders>
          <w:top w:val="single" w:sz="8" w:space="0" w:color="000000"/>
          <w:left w:val="single" w:sz="8" w:space="0" w:color="000000"/>
          <w:bottom w:val="single" w:sz="18" w:space="0" w:color="000000"/>
          <w:right w:val="single" w:sz="8" w:space="0" w:color="000000"/>
          <w:insideH w:val="nil"/>
          <w:insideV w:val="single" w:sz="8" w:space="0" w:color="auto"/>
          <w:tl2br w:val="nil"/>
          <w:tr2bl w:val="nil"/>
        </w:tcBorders>
      </w:tcPr>
    </w:tblStylePr>
    <w:tblStylePr w:type="lastRow">
      <w:pPr>
        <w:spacing w:before="0" w:after="0" w:line="240" w:lineRule="auto"/>
      </w:pPr>
      <w:rPr>
        <w:rFonts w:ascii="Calibri" w:eastAsia="MS Gothic" w:hAnsi="Calibri" w:cs="Times New Roman"/>
        <w:b/>
        <w:bCs/>
      </w:rPr>
      <w:tblPr>
        <w:tblStyle w:val="TableNormal"/>
      </w:tblPr>
      <w:tcPr>
        <w:tcBorders>
          <w:top w:val="double" w:sz="6" w:space="0" w:color="000000"/>
          <w:left w:val="single" w:sz="8" w:space="0" w:color="000000"/>
          <w:bottom w:val="single" w:sz="8" w:space="0" w:color="000000"/>
          <w:right w:val="single" w:sz="8" w:space="0" w:color="000000"/>
          <w:insideH w:val="nil"/>
          <w:insideV w:val="single" w:sz="8" w:space="0" w:color="auto"/>
          <w:tl2br w:val="nil"/>
          <w:tr2bl w:val="nil"/>
        </w:tcBorders>
      </w:tcPr>
    </w:tblStylePr>
    <w:tblStylePr w:type="firstCol">
      <w:rPr>
        <w:rFonts w:ascii="Calibri" w:eastAsia="MS Gothic" w:hAnsi="Calibri" w:cs="Times New Roman"/>
        <w:b/>
        <w:bCs/>
      </w:rPr>
      <w:tblPr>
        <w:tblStyle w:val="TableNormal"/>
      </w:tblPr>
    </w:tblStylePr>
    <w:tblStylePr w:type="lastCol">
      <w:rPr>
        <w:rFonts w:ascii="Calibri" w:eastAsia="MS Gothic" w:hAnsi="Calibri" w:cs="Times New Roman"/>
        <w:b/>
        <w:bCs/>
      </w:rPr>
      <w:tblPr>
        <w:tblStyle w:val="TableNormal"/>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tblPr>
        <w:tblStyle w:val="TableNormal"/>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BFBFBF"/>
      </w:tcPr>
    </w:tblStylePr>
    <w:tblStylePr w:type="band1Horz">
      <w:tblPr>
        <w:tblStyle w:val="TableNormal"/>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shd w:val="clear" w:color="auto" w:fill="BFBFBF"/>
      </w:tcPr>
    </w:tblStylePr>
    <w:tblStylePr w:type="band2Horz">
      <w:tblPr>
        <w:tblStyle w:val="TableNormal"/>
      </w:tblPr>
      <w:tcPr>
        <w:tcBorders>
          <w:top w:val="single" w:sz="8" w:space="0" w:color="000000"/>
          <w:left w:val="single" w:sz="8" w:space="0" w:color="000000"/>
          <w:bottom w:val="single" w:sz="8" w:space="0" w:color="000000"/>
          <w:right w:val="single" w:sz="8" w:space="0" w:color="000000"/>
          <w:insideH w:val="nil"/>
          <w:insideV w:val="single" w:sz="8" w:space="0" w:color="auto"/>
          <w:tl2br w:val="nil"/>
          <w:tr2bl w:val="nil"/>
        </w:tcBorders>
      </w:tcPr>
    </w:tblStylePr>
  </w:style>
  <w:style w:type="table" w:styleId="LightGridAccent1">
    <w:name w:val="Light Grid Accent 1"/>
    <w:basedOn w:val="TableNormal"/>
    <w:uiPriority w:val="62"/>
    <w:pPr>
      <w:spacing w:after="0" w:line="240" w:lineRule="auto"/>
    </w:pPr>
    <w:tblPr>
      <w:tblStyle w:val="TableNorma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blStyle w:val="TableNormal"/>
      </w:tblPr>
      <w:tcPr>
        <w:tcBorders>
          <w:top w:val="single" w:sz="8" w:space="0" w:color="4F81BD"/>
          <w:left w:val="single" w:sz="8" w:space="0" w:color="4F81BD"/>
          <w:bottom w:val="single" w:sz="18" w:space="0" w:color="4F81BD"/>
          <w:right w:val="single" w:sz="8" w:space="0" w:color="4F81BD"/>
          <w:insideH w:val="nil"/>
          <w:insideV w:val="single" w:sz="8" w:space="0" w:color="auto"/>
          <w:tl2br w:val="nil"/>
          <w:tr2bl w:val="nil"/>
        </w:tcBorders>
      </w:tcPr>
    </w:tblStylePr>
    <w:tblStylePr w:type="lastRow">
      <w:pPr>
        <w:spacing w:before="0" w:after="0" w:line="240" w:lineRule="auto"/>
      </w:pPr>
      <w:rPr>
        <w:rFonts w:ascii="Calibri" w:eastAsia="MS Gothic" w:hAnsi="Calibri" w:cs="Times New Roman"/>
        <w:b/>
        <w:bCs/>
      </w:rPr>
      <w:tblPr>
        <w:tblStyle w:val="TableNormal"/>
      </w:tblPr>
      <w:tcPr>
        <w:tcBorders>
          <w:top w:val="double" w:sz="6" w:space="0" w:color="4F81BD"/>
          <w:left w:val="single" w:sz="8" w:space="0" w:color="4F81BD"/>
          <w:bottom w:val="single" w:sz="8" w:space="0" w:color="4F81BD"/>
          <w:right w:val="single" w:sz="8" w:space="0" w:color="4F81BD"/>
          <w:insideH w:val="nil"/>
          <w:insideV w:val="single" w:sz="8" w:space="0" w:color="auto"/>
          <w:tl2br w:val="nil"/>
          <w:tr2bl w:val="nil"/>
        </w:tcBorders>
      </w:tcPr>
    </w:tblStylePr>
    <w:tblStylePr w:type="firstCol">
      <w:rPr>
        <w:rFonts w:ascii="Calibri" w:eastAsia="MS Gothic" w:hAnsi="Calibri" w:cs="Times New Roman"/>
        <w:b/>
        <w:bCs/>
      </w:rPr>
      <w:tblPr>
        <w:tblStyle w:val="TableNormal"/>
      </w:tblPr>
    </w:tblStylePr>
    <w:tblStylePr w:type="lastCol">
      <w:rPr>
        <w:rFonts w:ascii="Calibri" w:eastAsia="MS Gothic" w:hAnsi="Calibri" w:cs="Times New Roman"/>
        <w:b/>
        <w:bCs/>
      </w:rPr>
      <w:tblPr>
        <w:tblStyle w:val="TableNormal"/>
      </w:tblPr>
      <w:tcPr>
        <w:tcBorders>
          <w:top w:val="single" w:sz="8" w:space="0" w:color="4F81BD"/>
          <w:left w:val="single" w:sz="8" w:space="0" w:color="4F81BD"/>
          <w:bottom w:val="single" w:sz="8" w:space="0" w:color="4F81BD"/>
          <w:right w:val="single" w:sz="8" w:space="0" w:color="4F81BD"/>
          <w:insideH w:val="nil"/>
          <w:insideV w:val="nil"/>
          <w:tl2br w:val="nil"/>
          <w:tr2bl w:val="nil"/>
        </w:tcBorders>
      </w:tcPr>
    </w:tblStylePr>
    <w:tblStylePr w:type="band1Vert">
      <w:tblPr>
        <w:tblStyle w:val="TableNormal"/>
      </w:tblPr>
      <w:tcPr>
        <w:tcBorders>
          <w:top w:val="single" w:sz="8" w:space="0" w:color="4F81BD"/>
          <w:left w:val="single" w:sz="8" w:space="0" w:color="4F81BD"/>
          <w:bottom w:val="single" w:sz="8" w:space="0" w:color="4F81BD"/>
          <w:right w:val="single" w:sz="8" w:space="0" w:color="4F81BD"/>
          <w:insideH w:val="nil"/>
          <w:insideV w:val="nil"/>
          <w:tl2br w:val="nil"/>
          <w:tr2bl w:val="nil"/>
        </w:tcBorders>
        <w:shd w:val="clear" w:color="auto" w:fill="D3DFEE"/>
      </w:tcPr>
    </w:tblStylePr>
    <w:tblStylePr w:type="band1Horz">
      <w:tblPr>
        <w:tblStyle w:val="TableNormal"/>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shd w:val="clear" w:color="auto" w:fill="D3DFEE"/>
      </w:tcPr>
    </w:tblStylePr>
    <w:tblStylePr w:type="band2Horz">
      <w:tblPr>
        <w:tblStyle w:val="TableNormal"/>
      </w:tblPr>
      <w:tcPr>
        <w:tcBorders>
          <w:top w:val="single" w:sz="8" w:space="0" w:color="4F81BD"/>
          <w:left w:val="single" w:sz="8" w:space="0" w:color="4F81BD"/>
          <w:bottom w:val="single" w:sz="8" w:space="0" w:color="4F81BD"/>
          <w:right w:val="single" w:sz="8" w:space="0" w:color="4F81BD"/>
          <w:insideH w:val="nil"/>
          <w:insideV w:val="single" w:sz="8" w:space="0" w:color="auto"/>
          <w:tl2br w:val="nil"/>
          <w:tr2bl w:val="nil"/>
        </w:tcBorders>
      </w:tcPr>
    </w:tblStylePr>
  </w:style>
  <w:style w:type="table" w:styleId="LightGridAccent2">
    <w:name w:val="Light Grid Accent 2"/>
    <w:basedOn w:val="TableNormal"/>
    <w:uiPriority w:val="62"/>
    <w:pPr>
      <w:spacing w:after="0" w:line="240" w:lineRule="auto"/>
    </w:pPr>
    <w:tblPr>
      <w:tblStyle w:val="TableNorma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blStyle w:val="TableNormal"/>
      </w:tblPr>
      <w:tcPr>
        <w:tcBorders>
          <w:top w:val="single" w:sz="8" w:space="0" w:color="C0504D"/>
          <w:left w:val="single" w:sz="8" w:space="0" w:color="C0504D"/>
          <w:bottom w:val="single" w:sz="18" w:space="0" w:color="C0504D"/>
          <w:right w:val="single" w:sz="8" w:space="0" w:color="C0504D"/>
          <w:insideH w:val="nil"/>
          <w:insideV w:val="single" w:sz="8" w:space="0" w:color="auto"/>
          <w:tl2br w:val="nil"/>
          <w:tr2bl w:val="nil"/>
        </w:tcBorders>
      </w:tcPr>
    </w:tblStylePr>
    <w:tblStylePr w:type="lastRow">
      <w:pPr>
        <w:spacing w:before="0" w:after="0" w:line="240" w:lineRule="auto"/>
      </w:pPr>
      <w:rPr>
        <w:rFonts w:ascii="Calibri" w:eastAsia="MS Gothic" w:hAnsi="Calibri" w:cs="Times New Roman"/>
        <w:b/>
        <w:bCs/>
      </w:rPr>
      <w:tblPr>
        <w:tblStyle w:val="TableNormal"/>
      </w:tblPr>
      <w:tcPr>
        <w:tcBorders>
          <w:top w:val="double" w:sz="6" w:space="0" w:color="C0504D"/>
          <w:left w:val="single" w:sz="8" w:space="0" w:color="C0504D"/>
          <w:bottom w:val="single" w:sz="8" w:space="0" w:color="C0504D"/>
          <w:right w:val="single" w:sz="8" w:space="0" w:color="C0504D"/>
          <w:insideH w:val="nil"/>
          <w:insideV w:val="single" w:sz="8" w:space="0" w:color="auto"/>
          <w:tl2br w:val="nil"/>
          <w:tr2bl w:val="nil"/>
        </w:tcBorders>
      </w:tcPr>
    </w:tblStylePr>
    <w:tblStylePr w:type="firstCol">
      <w:rPr>
        <w:rFonts w:ascii="Calibri" w:eastAsia="MS Gothic" w:hAnsi="Calibri" w:cs="Times New Roman"/>
        <w:b/>
        <w:bCs/>
      </w:rPr>
      <w:tblPr>
        <w:tblStyle w:val="TableNormal"/>
      </w:tblPr>
    </w:tblStylePr>
    <w:tblStylePr w:type="lastCol">
      <w:rPr>
        <w:rFonts w:ascii="Calibri" w:eastAsia="MS Gothic" w:hAnsi="Calibri" w:cs="Times New Roman"/>
        <w:b/>
        <w:bCs/>
      </w:rPr>
      <w:tblPr>
        <w:tblStyle w:val="TableNormal"/>
      </w:tblPr>
      <w:tcPr>
        <w:tcBorders>
          <w:top w:val="single" w:sz="8" w:space="0" w:color="C0504D"/>
          <w:left w:val="single" w:sz="8" w:space="0" w:color="C0504D"/>
          <w:bottom w:val="single" w:sz="8" w:space="0" w:color="C0504D"/>
          <w:right w:val="single" w:sz="8" w:space="0" w:color="C0504D"/>
          <w:insideH w:val="nil"/>
          <w:insideV w:val="nil"/>
          <w:tl2br w:val="nil"/>
          <w:tr2bl w:val="nil"/>
        </w:tcBorders>
      </w:tcPr>
    </w:tblStylePr>
    <w:tblStylePr w:type="band1Vert">
      <w:tblPr>
        <w:tblStyle w:val="TableNormal"/>
      </w:tblPr>
      <w:tcPr>
        <w:tcBorders>
          <w:top w:val="single" w:sz="8" w:space="0" w:color="C0504D"/>
          <w:left w:val="single" w:sz="8" w:space="0" w:color="C0504D"/>
          <w:bottom w:val="single" w:sz="8" w:space="0" w:color="C0504D"/>
          <w:right w:val="single" w:sz="8" w:space="0" w:color="C0504D"/>
          <w:insideH w:val="nil"/>
          <w:insideV w:val="nil"/>
          <w:tl2br w:val="nil"/>
          <w:tr2bl w:val="nil"/>
        </w:tcBorders>
        <w:shd w:val="clear" w:color="auto" w:fill="EFD3D3"/>
      </w:tcPr>
    </w:tblStylePr>
    <w:tblStylePr w:type="band1Horz">
      <w:tblPr>
        <w:tblStyle w:val="TableNormal"/>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shd w:val="clear" w:color="auto" w:fill="EFD3D3"/>
      </w:tcPr>
    </w:tblStylePr>
    <w:tblStylePr w:type="band2Horz">
      <w:tblPr>
        <w:tblStyle w:val="TableNormal"/>
      </w:tblPr>
      <w:tcPr>
        <w:tcBorders>
          <w:top w:val="single" w:sz="8" w:space="0" w:color="C0504D"/>
          <w:left w:val="single" w:sz="8" w:space="0" w:color="C0504D"/>
          <w:bottom w:val="single" w:sz="8" w:space="0" w:color="C0504D"/>
          <w:right w:val="single" w:sz="8" w:space="0" w:color="C0504D"/>
          <w:insideH w:val="nil"/>
          <w:insideV w:val="single" w:sz="8" w:space="0" w:color="auto"/>
          <w:tl2br w:val="nil"/>
          <w:tr2bl w:val="nil"/>
        </w:tcBorders>
      </w:tcPr>
    </w:tblStylePr>
  </w:style>
  <w:style w:type="table" w:styleId="LightGridAccent3">
    <w:name w:val="Light Grid Accent 3"/>
    <w:basedOn w:val="TableNormal"/>
    <w:uiPriority w:val="62"/>
    <w:pPr>
      <w:spacing w:after="0" w:line="240" w:lineRule="auto"/>
    </w:pPr>
    <w:tblPr>
      <w:tblStyle w:val="TableNorma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blStyle w:val="TableNormal"/>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rFonts w:ascii="Calibri" w:eastAsia="MS Gothic" w:hAnsi="Calibri" w:cs="Times New Roman"/>
        <w:b/>
        <w:bCs/>
      </w:rPr>
      <w:tblPr>
        <w:tblStyle w:val="TableNormal"/>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rFonts w:ascii="Calibri" w:eastAsia="MS Gothic" w:hAnsi="Calibri" w:cs="Times New Roman"/>
        <w:b/>
        <w:bCs/>
      </w:rPr>
      <w:tblPr>
        <w:tblStyle w:val="TableNormal"/>
      </w:tblPr>
    </w:tblStylePr>
    <w:tblStylePr w:type="lastCol">
      <w:rPr>
        <w:rFonts w:ascii="Calibri" w:eastAsia="MS Gothic" w:hAnsi="Calibri" w:cs="Times New Roman"/>
        <w:b/>
        <w:bCs/>
      </w:rPr>
      <w:tblPr>
        <w:tblStyle w:val="TableNormal"/>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blStyle w:val="TableNormal"/>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blStyle w:val="TableNormal"/>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blStyle w:val="TableNormal"/>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styleId="LightGridAccent4">
    <w:name w:val="Light Grid Accent 4"/>
    <w:basedOn w:val="TableNormal"/>
    <w:uiPriority w:val="62"/>
    <w:pPr>
      <w:spacing w:after="0" w:line="240" w:lineRule="auto"/>
    </w:pPr>
    <w:tblPr>
      <w:tblStyle w:val="TableNorma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blStyle w:val="TableNormal"/>
      </w:tblPr>
      <w:tcPr>
        <w:tcBorders>
          <w:top w:val="single" w:sz="8" w:space="0" w:color="8064A2"/>
          <w:left w:val="single" w:sz="8" w:space="0" w:color="8064A2"/>
          <w:bottom w:val="single" w:sz="18" w:space="0" w:color="8064A2"/>
          <w:right w:val="single" w:sz="8" w:space="0" w:color="8064A2"/>
          <w:insideH w:val="nil"/>
          <w:insideV w:val="single" w:sz="8" w:space="0" w:color="auto"/>
          <w:tl2br w:val="nil"/>
          <w:tr2bl w:val="nil"/>
        </w:tcBorders>
      </w:tcPr>
    </w:tblStylePr>
    <w:tblStylePr w:type="lastRow">
      <w:pPr>
        <w:spacing w:before="0" w:after="0" w:line="240" w:lineRule="auto"/>
      </w:pPr>
      <w:rPr>
        <w:rFonts w:ascii="Calibri" w:eastAsia="MS Gothic" w:hAnsi="Calibri" w:cs="Times New Roman"/>
        <w:b/>
        <w:bCs/>
      </w:rPr>
      <w:tblPr>
        <w:tblStyle w:val="TableNormal"/>
      </w:tblPr>
      <w:tcPr>
        <w:tcBorders>
          <w:top w:val="double" w:sz="6" w:space="0" w:color="8064A2"/>
          <w:left w:val="single" w:sz="8" w:space="0" w:color="8064A2"/>
          <w:bottom w:val="single" w:sz="8" w:space="0" w:color="8064A2"/>
          <w:right w:val="single" w:sz="8" w:space="0" w:color="8064A2"/>
          <w:insideH w:val="nil"/>
          <w:insideV w:val="single" w:sz="8" w:space="0" w:color="auto"/>
          <w:tl2br w:val="nil"/>
          <w:tr2bl w:val="nil"/>
        </w:tcBorders>
      </w:tcPr>
    </w:tblStylePr>
    <w:tblStylePr w:type="firstCol">
      <w:rPr>
        <w:rFonts w:ascii="Calibri" w:eastAsia="MS Gothic" w:hAnsi="Calibri" w:cs="Times New Roman"/>
        <w:b/>
        <w:bCs/>
      </w:rPr>
      <w:tblPr>
        <w:tblStyle w:val="TableNormal"/>
      </w:tblPr>
    </w:tblStylePr>
    <w:tblStylePr w:type="lastCol">
      <w:rPr>
        <w:rFonts w:ascii="Calibri" w:eastAsia="MS Gothic" w:hAnsi="Calibri" w:cs="Times New Roman"/>
        <w:b/>
        <w:bCs/>
      </w:rPr>
      <w:tblPr>
        <w:tblStyle w:val="TableNormal"/>
      </w:tblPr>
      <w:tcPr>
        <w:tcBorders>
          <w:top w:val="single" w:sz="8" w:space="0" w:color="8064A2"/>
          <w:left w:val="single" w:sz="8" w:space="0" w:color="8064A2"/>
          <w:bottom w:val="single" w:sz="8" w:space="0" w:color="8064A2"/>
          <w:right w:val="single" w:sz="8" w:space="0" w:color="8064A2"/>
          <w:insideH w:val="nil"/>
          <w:insideV w:val="nil"/>
          <w:tl2br w:val="nil"/>
          <w:tr2bl w:val="nil"/>
        </w:tcBorders>
      </w:tcPr>
    </w:tblStylePr>
    <w:tblStylePr w:type="band1Vert">
      <w:tblPr>
        <w:tblStyle w:val="TableNormal"/>
      </w:tblPr>
      <w:tcPr>
        <w:tcBorders>
          <w:top w:val="single" w:sz="8" w:space="0" w:color="8064A2"/>
          <w:left w:val="single" w:sz="8" w:space="0" w:color="8064A2"/>
          <w:bottom w:val="single" w:sz="8" w:space="0" w:color="8064A2"/>
          <w:right w:val="single" w:sz="8" w:space="0" w:color="8064A2"/>
          <w:insideH w:val="nil"/>
          <w:insideV w:val="nil"/>
          <w:tl2br w:val="nil"/>
          <w:tr2bl w:val="nil"/>
        </w:tcBorders>
        <w:shd w:val="clear" w:color="auto" w:fill="DFD8E8"/>
      </w:tcPr>
    </w:tblStylePr>
    <w:tblStylePr w:type="band1Horz">
      <w:tblPr>
        <w:tblStyle w:val="TableNormal"/>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shd w:val="clear" w:color="auto" w:fill="DFD8E8"/>
      </w:tcPr>
    </w:tblStylePr>
    <w:tblStylePr w:type="band2Horz">
      <w:tblPr>
        <w:tblStyle w:val="TableNormal"/>
      </w:tblPr>
      <w:tcPr>
        <w:tcBorders>
          <w:top w:val="single" w:sz="8" w:space="0" w:color="8064A2"/>
          <w:left w:val="single" w:sz="8" w:space="0" w:color="8064A2"/>
          <w:bottom w:val="single" w:sz="8" w:space="0" w:color="8064A2"/>
          <w:right w:val="single" w:sz="8" w:space="0" w:color="8064A2"/>
          <w:insideH w:val="nil"/>
          <w:insideV w:val="single" w:sz="8" w:space="0" w:color="auto"/>
          <w:tl2br w:val="nil"/>
          <w:tr2bl w:val="nil"/>
        </w:tcBorders>
      </w:tcPr>
    </w:tblStylePr>
  </w:style>
  <w:style w:type="table" w:styleId="LightGridAccent5">
    <w:name w:val="Light Grid Accent 5"/>
    <w:basedOn w:val="TableNormal"/>
    <w:uiPriority w:val="62"/>
    <w:pPr>
      <w:spacing w:after="0" w:line="240" w:lineRule="auto"/>
    </w:pPr>
    <w:tblPr>
      <w:tblStyle w:val="TableNorma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blStyle w:val="TableNormal"/>
      </w:tblPr>
      <w:tcPr>
        <w:tcBorders>
          <w:top w:val="single" w:sz="8" w:space="0" w:color="4BACC6"/>
          <w:left w:val="single" w:sz="8" w:space="0" w:color="4BACC6"/>
          <w:bottom w:val="single" w:sz="18" w:space="0" w:color="4BACC6"/>
          <w:right w:val="single" w:sz="8" w:space="0" w:color="4BACC6"/>
          <w:insideH w:val="nil"/>
          <w:insideV w:val="single" w:sz="8" w:space="0" w:color="auto"/>
          <w:tl2br w:val="nil"/>
          <w:tr2bl w:val="nil"/>
        </w:tcBorders>
      </w:tcPr>
    </w:tblStylePr>
    <w:tblStylePr w:type="lastRow">
      <w:pPr>
        <w:spacing w:before="0" w:after="0" w:line="240" w:lineRule="auto"/>
      </w:pPr>
      <w:rPr>
        <w:rFonts w:ascii="Calibri" w:eastAsia="MS Gothic" w:hAnsi="Calibri" w:cs="Times New Roman"/>
        <w:b/>
        <w:bCs/>
      </w:rPr>
      <w:tblPr>
        <w:tblStyle w:val="TableNormal"/>
      </w:tblPr>
      <w:tcPr>
        <w:tcBorders>
          <w:top w:val="double" w:sz="6" w:space="0" w:color="4BACC6"/>
          <w:left w:val="single" w:sz="8" w:space="0" w:color="4BACC6"/>
          <w:bottom w:val="single" w:sz="8" w:space="0" w:color="4BACC6"/>
          <w:right w:val="single" w:sz="8" w:space="0" w:color="4BACC6"/>
          <w:insideH w:val="nil"/>
          <w:insideV w:val="single" w:sz="8" w:space="0" w:color="auto"/>
          <w:tl2br w:val="nil"/>
          <w:tr2bl w:val="nil"/>
        </w:tcBorders>
      </w:tcPr>
    </w:tblStylePr>
    <w:tblStylePr w:type="firstCol">
      <w:rPr>
        <w:rFonts w:ascii="Calibri" w:eastAsia="MS Gothic" w:hAnsi="Calibri" w:cs="Times New Roman"/>
        <w:b/>
        <w:bCs/>
      </w:rPr>
      <w:tblPr>
        <w:tblStyle w:val="TableNormal"/>
      </w:tblPr>
    </w:tblStylePr>
    <w:tblStylePr w:type="lastCol">
      <w:rPr>
        <w:rFonts w:ascii="Calibri" w:eastAsia="MS Gothic" w:hAnsi="Calibri" w:cs="Times New Roman"/>
        <w:b/>
        <w:bCs/>
      </w:rPr>
      <w:tblPr>
        <w:tblStyle w:val="TableNormal"/>
      </w:tblPr>
      <w:tcPr>
        <w:tcBorders>
          <w:top w:val="single" w:sz="8" w:space="0" w:color="4BACC6"/>
          <w:left w:val="single" w:sz="8" w:space="0" w:color="4BACC6"/>
          <w:bottom w:val="single" w:sz="8" w:space="0" w:color="4BACC6"/>
          <w:right w:val="single" w:sz="8" w:space="0" w:color="4BACC6"/>
          <w:insideH w:val="nil"/>
          <w:insideV w:val="nil"/>
          <w:tl2br w:val="nil"/>
          <w:tr2bl w:val="nil"/>
        </w:tcBorders>
      </w:tcPr>
    </w:tblStylePr>
    <w:tblStylePr w:type="band1Vert">
      <w:tblPr>
        <w:tblStyle w:val="TableNormal"/>
      </w:tblPr>
      <w:tcPr>
        <w:tcBorders>
          <w:top w:val="single" w:sz="8" w:space="0" w:color="4BACC6"/>
          <w:left w:val="single" w:sz="8" w:space="0" w:color="4BACC6"/>
          <w:bottom w:val="single" w:sz="8" w:space="0" w:color="4BACC6"/>
          <w:right w:val="single" w:sz="8" w:space="0" w:color="4BACC6"/>
          <w:insideH w:val="nil"/>
          <w:insideV w:val="nil"/>
          <w:tl2br w:val="nil"/>
          <w:tr2bl w:val="nil"/>
        </w:tcBorders>
        <w:shd w:val="clear" w:color="auto" w:fill="D2EAF0"/>
      </w:tcPr>
    </w:tblStylePr>
    <w:tblStylePr w:type="band1Horz">
      <w:tblPr>
        <w:tblStyle w:val="TableNormal"/>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shd w:val="clear" w:color="auto" w:fill="D2EAF0"/>
      </w:tcPr>
    </w:tblStylePr>
    <w:tblStylePr w:type="band2Horz">
      <w:tblPr>
        <w:tblStyle w:val="TableNormal"/>
      </w:tblPr>
      <w:tcPr>
        <w:tcBorders>
          <w:top w:val="single" w:sz="8" w:space="0" w:color="4BACC6"/>
          <w:left w:val="single" w:sz="8" w:space="0" w:color="4BACC6"/>
          <w:bottom w:val="single" w:sz="8" w:space="0" w:color="4BACC6"/>
          <w:right w:val="single" w:sz="8" w:space="0" w:color="4BACC6"/>
          <w:insideH w:val="nil"/>
          <w:insideV w:val="single" w:sz="8" w:space="0" w:color="auto"/>
          <w:tl2br w:val="nil"/>
          <w:tr2bl w:val="nil"/>
        </w:tcBorders>
      </w:tcPr>
    </w:tblStylePr>
  </w:style>
  <w:style w:type="table" w:styleId="LightGridAccent6">
    <w:name w:val="Light Grid Accent 6"/>
    <w:basedOn w:val="TableNormal"/>
    <w:uiPriority w:val="62"/>
    <w:pPr>
      <w:spacing w:after="0" w:line="240" w:lineRule="auto"/>
    </w:pPr>
    <w:tblPr>
      <w:tblStyle w:val="TableNorma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libri" w:eastAsia="MS Gothic" w:hAnsi="Calibri" w:cs="Times New Roman"/>
        <w:b/>
        <w:bCs/>
      </w:rPr>
      <w:tblPr>
        <w:tblStyle w:val="TableNormal"/>
      </w:tblPr>
      <w:tcPr>
        <w:tcBorders>
          <w:top w:val="single" w:sz="8" w:space="0" w:color="F79646"/>
          <w:left w:val="single" w:sz="8" w:space="0" w:color="F79646"/>
          <w:bottom w:val="single" w:sz="18" w:space="0" w:color="F79646"/>
          <w:right w:val="single" w:sz="8" w:space="0" w:color="F79646"/>
          <w:insideH w:val="nil"/>
          <w:insideV w:val="single" w:sz="8" w:space="0" w:color="auto"/>
          <w:tl2br w:val="nil"/>
          <w:tr2bl w:val="nil"/>
        </w:tcBorders>
      </w:tcPr>
    </w:tblStylePr>
    <w:tblStylePr w:type="lastRow">
      <w:pPr>
        <w:spacing w:before="0" w:after="0" w:line="240" w:lineRule="auto"/>
      </w:pPr>
      <w:rPr>
        <w:rFonts w:ascii="Calibri" w:eastAsia="MS Gothic" w:hAnsi="Calibri" w:cs="Times New Roman"/>
        <w:b/>
        <w:bCs/>
      </w:rPr>
      <w:tblPr>
        <w:tblStyle w:val="TableNormal"/>
      </w:tblPr>
      <w:tcPr>
        <w:tcBorders>
          <w:top w:val="double" w:sz="6" w:space="0" w:color="F79646"/>
          <w:left w:val="single" w:sz="8" w:space="0" w:color="F79646"/>
          <w:bottom w:val="single" w:sz="8" w:space="0" w:color="F79646"/>
          <w:right w:val="single" w:sz="8" w:space="0" w:color="F79646"/>
          <w:insideH w:val="nil"/>
          <w:insideV w:val="single" w:sz="8" w:space="0" w:color="auto"/>
          <w:tl2br w:val="nil"/>
          <w:tr2bl w:val="nil"/>
        </w:tcBorders>
      </w:tcPr>
    </w:tblStylePr>
    <w:tblStylePr w:type="firstCol">
      <w:rPr>
        <w:rFonts w:ascii="Calibri" w:eastAsia="MS Gothic" w:hAnsi="Calibri" w:cs="Times New Roman"/>
        <w:b/>
        <w:bCs/>
      </w:rPr>
      <w:tblPr>
        <w:tblStyle w:val="TableNormal"/>
      </w:tblPr>
    </w:tblStylePr>
    <w:tblStylePr w:type="lastCol">
      <w:rPr>
        <w:rFonts w:ascii="Calibri" w:eastAsia="MS Gothic" w:hAnsi="Calibri" w:cs="Times New Roman"/>
        <w:b/>
        <w:bCs/>
      </w:rPr>
      <w:tblPr>
        <w:tblStyle w:val="TableNormal"/>
      </w:tblPr>
      <w:tcPr>
        <w:tcBorders>
          <w:top w:val="single" w:sz="8" w:space="0" w:color="F79646"/>
          <w:left w:val="single" w:sz="8" w:space="0" w:color="F79646"/>
          <w:bottom w:val="single" w:sz="8" w:space="0" w:color="F79646"/>
          <w:right w:val="single" w:sz="8" w:space="0" w:color="F79646"/>
          <w:insideH w:val="nil"/>
          <w:insideV w:val="nil"/>
          <w:tl2br w:val="nil"/>
          <w:tr2bl w:val="nil"/>
        </w:tcBorders>
      </w:tcPr>
    </w:tblStylePr>
    <w:tblStylePr w:type="band1Vert">
      <w:tblPr>
        <w:tblStyle w:val="TableNormal"/>
      </w:tblPr>
      <w:tcPr>
        <w:tcBorders>
          <w:top w:val="single" w:sz="8" w:space="0" w:color="F79646"/>
          <w:left w:val="single" w:sz="8" w:space="0" w:color="F79646"/>
          <w:bottom w:val="single" w:sz="8" w:space="0" w:color="F79646"/>
          <w:right w:val="single" w:sz="8" w:space="0" w:color="F79646"/>
          <w:insideH w:val="nil"/>
          <w:insideV w:val="nil"/>
          <w:tl2br w:val="nil"/>
          <w:tr2bl w:val="nil"/>
        </w:tcBorders>
        <w:shd w:val="clear" w:color="auto" w:fill="FDE5D1"/>
      </w:tcPr>
    </w:tblStylePr>
    <w:tblStylePr w:type="band1Horz">
      <w:tblPr>
        <w:tblStyle w:val="TableNormal"/>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shd w:val="clear" w:color="auto" w:fill="FDE5D1"/>
      </w:tcPr>
    </w:tblStylePr>
    <w:tblStylePr w:type="band2Horz">
      <w:tblPr>
        <w:tblStyle w:val="TableNormal"/>
      </w:tblPr>
      <w:tcPr>
        <w:tcBorders>
          <w:top w:val="single" w:sz="8" w:space="0" w:color="F79646"/>
          <w:left w:val="single" w:sz="8" w:space="0" w:color="F79646"/>
          <w:bottom w:val="single" w:sz="8" w:space="0" w:color="F79646"/>
          <w:right w:val="single" w:sz="8" w:space="0" w:color="F79646"/>
          <w:insideH w:val="nil"/>
          <w:insideV w:val="single" w:sz="8" w:space="0" w:color="auto"/>
          <w:tl2br w:val="nil"/>
          <w:tr2bl w:val="nil"/>
        </w:tcBorders>
      </w:tcPr>
    </w:tblStylePr>
  </w:style>
  <w:style w:type="table" w:styleId="MediumShading1">
    <w:name w:val="Medium Shading 1"/>
    <w:basedOn w:val="TableNormal"/>
    <w:uiPriority w:val="63"/>
    <w:pPr>
      <w:spacing w:after="0" w:line="240" w:lineRule="auto"/>
    </w:pPr>
    <w:tblPr>
      <w:tblStyle w:val="TableNormal"/>
      <w:tblBorders>
        <w:top w:val="single" w:sz="8" w:space="0" w:color="3F3F3F"/>
        <w:left w:val="single" w:sz="8" w:space="0" w:color="3F3F3F"/>
        <w:bottom w:val="single" w:sz="8" w:space="0" w:color="3F3F3F"/>
        <w:right w:val="single" w:sz="8" w:space="0" w:color="3F3F3F"/>
        <w:insideH w:val="single" w:sz="8" w:space="0" w:color="3F3F3F"/>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tcBorders>
          <w:top w:val="single" w:sz="8" w:space="0" w:color="3F3F3F"/>
          <w:left w:val="single" w:sz="8" w:space="0" w:color="3F3F3F"/>
          <w:bottom w:val="single" w:sz="8" w:space="0" w:color="3F3F3F"/>
          <w:right w:val="single" w:sz="8" w:space="0" w:color="3F3F3F"/>
          <w:insideH w:val="nil"/>
          <w:insideV w:val="nil"/>
          <w:tl2br w:val="nil"/>
          <w:tr2bl w:val="nil"/>
        </w:tcBorders>
        <w:shd w:val="clear" w:color="auto" w:fill="000000"/>
      </w:tcPr>
    </w:tblStylePr>
    <w:tblStylePr w:type="lastRow">
      <w:pPr>
        <w:spacing w:before="0" w:after="0" w:line="240" w:lineRule="auto"/>
      </w:pPr>
      <w:rPr>
        <w:b/>
        <w:bCs/>
      </w:rPr>
      <w:tblPr>
        <w:tblStyle w:val="TableNormal"/>
      </w:tblPr>
      <w:tcPr>
        <w:tcBorders>
          <w:top w:val="double" w:sz="6" w:space="0" w:color="3F3F3F"/>
          <w:left w:val="single" w:sz="8" w:space="0" w:color="3F3F3F"/>
          <w:bottom w:val="single" w:sz="8" w:space="0" w:color="3F3F3F"/>
          <w:right w:val="single" w:sz="8" w:space="0" w:color="3F3F3F"/>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shd w:val="clear" w:color="auto" w:fill="BFBFBF"/>
      </w:tcPr>
    </w:tblStylePr>
    <w:tblStylePr w:type="band1Horz">
      <w:tblPr>
        <w:tblStyle w:val="TableNormal"/>
      </w:tblPr>
      <w:tcPr>
        <w:tcBorders>
          <w:top w:val="nil"/>
          <w:left w:val="nil"/>
          <w:bottom w:val="nil"/>
          <w:right w:val="nil"/>
          <w:insideH w:val="nil"/>
          <w:insideV w:val="nil"/>
          <w:tl2br w:val="nil"/>
          <w:tr2bl w:val="nil"/>
        </w:tcBorders>
        <w:shd w:val="clear" w:color="auto" w:fill="BFBFBF"/>
      </w:tcPr>
    </w:tblStylePr>
    <w:tblStylePr w:type="band2Horz">
      <w:tblPr>
        <w:tblStyle w:val="TableNormal"/>
      </w:tblPr>
      <w:tcPr>
        <w:tcBorders>
          <w:top w:val="nil"/>
          <w:left w:val="nil"/>
          <w:bottom w:val="nil"/>
          <w:right w:val="nil"/>
          <w:insideH w:val="nil"/>
          <w:insideV w:val="nil"/>
          <w:tl2br w:val="nil"/>
          <w:tr2bl w:val="nil"/>
        </w:tcBorders>
      </w:tcPr>
    </w:tblStylePr>
  </w:style>
  <w:style w:type="table" w:styleId="MediumShading1Accent1">
    <w:name w:val="Medium Shading 1 Accent 1"/>
    <w:basedOn w:val="TableNormal"/>
    <w:uiPriority w:val="63"/>
    <w:pPr>
      <w:spacing w:after="0" w:line="240" w:lineRule="auto"/>
    </w:pPr>
    <w:tblPr>
      <w:tblStyle w:val="TableNormal"/>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tcBorders>
          <w:top w:val="single" w:sz="8" w:space="0" w:color="7BA0CD"/>
          <w:left w:val="single" w:sz="8" w:space="0" w:color="7BA0CD"/>
          <w:bottom w:val="single" w:sz="8" w:space="0" w:color="7BA0CD"/>
          <w:right w:val="single" w:sz="8" w:space="0" w:color="7BA0CD"/>
          <w:insideH w:val="nil"/>
          <w:insideV w:val="nil"/>
          <w:tl2br w:val="nil"/>
          <w:tr2bl w:val="nil"/>
        </w:tcBorders>
        <w:shd w:val="clear" w:color="auto" w:fill="4F81BD"/>
      </w:tcPr>
    </w:tblStylePr>
    <w:tblStylePr w:type="lastRow">
      <w:pPr>
        <w:spacing w:before="0" w:after="0" w:line="240" w:lineRule="auto"/>
      </w:pPr>
      <w:rPr>
        <w:b/>
        <w:bCs/>
      </w:rPr>
      <w:tblPr>
        <w:tblStyle w:val="TableNormal"/>
      </w:tblPr>
      <w:tcPr>
        <w:tcBorders>
          <w:top w:val="double" w:sz="6" w:space="0" w:color="7BA0CD"/>
          <w:left w:val="single" w:sz="8" w:space="0" w:color="7BA0CD"/>
          <w:bottom w:val="single" w:sz="8" w:space="0" w:color="7BA0CD"/>
          <w:right w:val="single" w:sz="8" w:space="0" w:color="7BA0CD"/>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shd w:val="clear" w:color="auto" w:fill="D3DFEE"/>
      </w:tcPr>
    </w:tblStylePr>
    <w:tblStylePr w:type="band1Horz">
      <w:tblPr>
        <w:tblStyle w:val="TableNormal"/>
      </w:tblPr>
      <w:tcPr>
        <w:tcBorders>
          <w:top w:val="nil"/>
          <w:left w:val="nil"/>
          <w:bottom w:val="nil"/>
          <w:right w:val="nil"/>
          <w:insideH w:val="nil"/>
          <w:insideV w:val="nil"/>
          <w:tl2br w:val="nil"/>
          <w:tr2bl w:val="nil"/>
        </w:tcBorders>
        <w:shd w:val="clear" w:color="auto" w:fill="D3DFEE"/>
      </w:tcPr>
    </w:tblStylePr>
    <w:tblStylePr w:type="band2Horz">
      <w:tblPr>
        <w:tblStyle w:val="TableNormal"/>
      </w:tblPr>
      <w:tcPr>
        <w:tcBorders>
          <w:top w:val="nil"/>
          <w:left w:val="nil"/>
          <w:bottom w:val="nil"/>
          <w:right w:val="nil"/>
          <w:insideH w:val="nil"/>
          <w:insideV w:val="nil"/>
          <w:tl2br w:val="nil"/>
          <w:tr2bl w:val="nil"/>
        </w:tcBorders>
      </w:tcPr>
    </w:tblStylePr>
  </w:style>
  <w:style w:type="table" w:styleId="MediumShading1Accent2">
    <w:name w:val="Medium Shading 1 Accent 2"/>
    <w:basedOn w:val="TableNormal"/>
    <w:uiPriority w:val="63"/>
    <w:pPr>
      <w:spacing w:after="0" w:line="240" w:lineRule="auto"/>
    </w:pPr>
    <w:tblPr>
      <w:tblStyle w:val="TableNormal"/>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tcBorders>
          <w:top w:val="single" w:sz="8" w:space="0" w:color="CF7B79"/>
          <w:left w:val="single" w:sz="8" w:space="0" w:color="CF7B79"/>
          <w:bottom w:val="single" w:sz="8" w:space="0" w:color="CF7B79"/>
          <w:right w:val="single" w:sz="8" w:space="0" w:color="CF7B79"/>
          <w:insideH w:val="nil"/>
          <w:insideV w:val="nil"/>
          <w:tl2br w:val="nil"/>
          <w:tr2bl w:val="nil"/>
        </w:tcBorders>
        <w:shd w:val="clear" w:color="auto" w:fill="C0504D"/>
      </w:tcPr>
    </w:tblStylePr>
    <w:tblStylePr w:type="lastRow">
      <w:pPr>
        <w:spacing w:before="0" w:after="0" w:line="240" w:lineRule="auto"/>
      </w:pPr>
      <w:rPr>
        <w:b/>
        <w:bCs/>
      </w:rPr>
      <w:tblPr>
        <w:tblStyle w:val="TableNormal"/>
      </w:tblPr>
      <w:tcPr>
        <w:tcBorders>
          <w:top w:val="double" w:sz="6" w:space="0" w:color="CF7B79"/>
          <w:left w:val="single" w:sz="8" w:space="0" w:color="CF7B79"/>
          <w:bottom w:val="single" w:sz="8" w:space="0" w:color="CF7B79"/>
          <w:right w:val="single" w:sz="8" w:space="0" w:color="CF7B79"/>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shd w:val="clear" w:color="auto" w:fill="EFD3D3"/>
      </w:tcPr>
    </w:tblStylePr>
    <w:tblStylePr w:type="band1Horz">
      <w:tblPr>
        <w:tblStyle w:val="TableNormal"/>
      </w:tblPr>
      <w:tcPr>
        <w:tcBorders>
          <w:top w:val="nil"/>
          <w:left w:val="nil"/>
          <w:bottom w:val="nil"/>
          <w:right w:val="nil"/>
          <w:insideH w:val="nil"/>
          <w:insideV w:val="nil"/>
          <w:tl2br w:val="nil"/>
          <w:tr2bl w:val="nil"/>
        </w:tcBorders>
        <w:shd w:val="clear" w:color="auto" w:fill="EFD3D3"/>
      </w:tcPr>
    </w:tblStylePr>
    <w:tblStylePr w:type="band2Horz">
      <w:tblPr>
        <w:tblStyle w:val="TableNormal"/>
      </w:tblPr>
      <w:tcPr>
        <w:tcBorders>
          <w:top w:val="nil"/>
          <w:left w:val="nil"/>
          <w:bottom w:val="nil"/>
          <w:right w:val="nil"/>
          <w:insideH w:val="nil"/>
          <w:insideV w:val="nil"/>
          <w:tl2br w:val="nil"/>
          <w:tr2bl w:val="nil"/>
        </w:tcBorders>
      </w:tcPr>
    </w:tblStylePr>
  </w:style>
  <w:style w:type="table" w:styleId="MediumShading1Accent3">
    <w:name w:val="Medium Shading 1 Accent 3"/>
    <w:basedOn w:val="TableNormal"/>
    <w:uiPriority w:val="63"/>
    <w:pPr>
      <w:spacing w:after="0" w:line="240" w:lineRule="auto"/>
    </w:pPr>
    <w:tblPr>
      <w:tblStyle w:val="TableNormal"/>
      <w:tblBorders>
        <w:top w:val="single" w:sz="8" w:space="0" w:color="B4CC82"/>
        <w:left w:val="single" w:sz="8" w:space="0" w:color="B4CC82"/>
        <w:bottom w:val="single" w:sz="8" w:space="0" w:color="B4CC82"/>
        <w:right w:val="single" w:sz="8" w:space="0" w:color="B4CC82"/>
        <w:insideH w:val="single" w:sz="8" w:space="0" w:color="B4CC82"/>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tcBorders>
          <w:top w:val="single" w:sz="8" w:space="0" w:color="B4CC82"/>
          <w:left w:val="single" w:sz="8" w:space="0" w:color="B4CC82"/>
          <w:bottom w:val="single" w:sz="8" w:space="0" w:color="B4CC82"/>
          <w:right w:val="single" w:sz="8" w:space="0" w:color="B4CC82"/>
          <w:insideH w:val="nil"/>
          <w:insideV w:val="nil"/>
          <w:tl2br w:val="nil"/>
          <w:tr2bl w:val="nil"/>
        </w:tcBorders>
        <w:shd w:val="clear" w:color="auto" w:fill="9BBB59"/>
      </w:tcPr>
    </w:tblStylePr>
    <w:tblStylePr w:type="lastRow">
      <w:pPr>
        <w:spacing w:before="0" w:after="0" w:line="240" w:lineRule="auto"/>
      </w:pPr>
      <w:rPr>
        <w:b/>
        <w:bCs/>
      </w:rPr>
      <w:tblPr>
        <w:tblStyle w:val="TableNormal"/>
      </w:tblPr>
      <w:tcPr>
        <w:tcBorders>
          <w:top w:val="double" w:sz="6" w:space="0" w:color="B4CC82"/>
          <w:left w:val="single" w:sz="8" w:space="0" w:color="B4CC82"/>
          <w:bottom w:val="single" w:sz="8" w:space="0" w:color="B4CC82"/>
          <w:right w:val="single" w:sz="8" w:space="0" w:color="B4CC82"/>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shd w:val="clear" w:color="auto" w:fill="E6EED5"/>
      </w:tcPr>
    </w:tblStylePr>
    <w:tblStylePr w:type="band1Horz">
      <w:tblPr>
        <w:tblStyle w:val="TableNormal"/>
      </w:tblPr>
      <w:tcPr>
        <w:tcBorders>
          <w:top w:val="nil"/>
          <w:left w:val="nil"/>
          <w:bottom w:val="nil"/>
          <w:right w:val="nil"/>
          <w:insideH w:val="nil"/>
          <w:insideV w:val="nil"/>
          <w:tl2br w:val="nil"/>
          <w:tr2bl w:val="nil"/>
        </w:tcBorders>
        <w:shd w:val="clear" w:color="auto" w:fill="E6EED5"/>
      </w:tcPr>
    </w:tblStylePr>
    <w:tblStylePr w:type="band2Horz">
      <w:tblPr>
        <w:tblStyle w:val="TableNormal"/>
      </w:tblPr>
      <w:tcPr>
        <w:tcBorders>
          <w:top w:val="nil"/>
          <w:left w:val="nil"/>
          <w:bottom w:val="nil"/>
          <w:right w:val="nil"/>
          <w:insideH w:val="nil"/>
          <w:insideV w:val="nil"/>
          <w:tl2br w:val="nil"/>
          <w:tr2bl w:val="nil"/>
        </w:tcBorders>
      </w:tcPr>
    </w:tblStylePr>
  </w:style>
  <w:style w:type="table" w:styleId="MediumShading1Accent4">
    <w:name w:val="Medium Shading 1 Accent 4"/>
    <w:basedOn w:val="TableNormal"/>
    <w:uiPriority w:val="63"/>
    <w:pPr>
      <w:spacing w:after="0" w:line="240" w:lineRule="auto"/>
    </w:pPr>
    <w:tblPr>
      <w:tblStyle w:val="TableNormal"/>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tcBorders>
          <w:top w:val="single" w:sz="8" w:space="0" w:color="9F8AB9"/>
          <w:left w:val="single" w:sz="8" w:space="0" w:color="9F8AB9"/>
          <w:bottom w:val="single" w:sz="8" w:space="0" w:color="9F8AB9"/>
          <w:right w:val="single" w:sz="8" w:space="0" w:color="9F8AB9"/>
          <w:insideH w:val="nil"/>
          <w:insideV w:val="nil"/>
          <w:tl2br w:val="nil"/>
          <w:tr2bl w:val="nil"/>
        </w:tcBorders>
        <w:shd w:val="clear" w:color="auto" w:fill="8064A2"/>
      </w:tcPr>
    </w:tblStylePr>
    <w:tblStylePr w:type="lastRow">
      <w:pPr>
        <w:spacing w:before="0" w:after="0" w:line="240" w:lineRule="auto"/>
      </w:pPr>
      <w:rPr>
        <w:b/>
        <w:bCs/>
      </w:rPr>
      <w:tblPr>
        <w:tblStyle w:val="TableNormal"/>
      </w:tblPr>
      <w:tcPr>
        <w:tcBorders>
          <w:top w:val="double" w:sz="6" w:space="0" w:color="9F8AB9"/>
          <w:left w:val="single" w:sz="8" w:space="0" w:color="9F8AB9"/>
          <w:bottom w:val="single" w:sz="8" w:space="0" w:color="9F8AB9"/>
          <w:right w:val="single" w:sz="8" w:space="0" w:color="9F8AB9"/>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shd w:val="clear" w:color="auto" w:fill="DFD8E8"/>
      </w:tcPr>
    </w:tblStylePr>
    <w:tblStylePr w:type="band1Horz">
      <w:tblPr>
        <w:tblStyle w:val="TableNormal"/>
      </w:tblPr>
      <w:tcPr>
        <w:tcBorders>
          <w:top w:val="nil"/>
          <w:left w:val="nil"/>
          <w:bottom w:val="nil"/>
          <w:right w:val="nil"/>
          <w:insideH w:val="nil"/>
          <w:insideV w:val="nil"/>
          <w:tl2br w:val="nil"/>
          <w:tr2bl w:val="nil"/>
        </w:tcBorders>
        <w:shd w:val="clear" w:color="auto" w:fill="DFD8E8"/>
      </w:tcPr>
    </w:tblStylePr>
    <w:tblStylePr w:type="band2Horz">
      <w:tblPr>
        <w:tblStyle w:val="TableNormal"/>
      </w:tblPr>
      <w:tcPr>
        <w:tcBorders>
          <w:top w:val="nil"/>
          <w:left w:val="nil"/>
          <w:bottom w:val="nil"/>
          <w:right w:val="nil"/>
          <w:insideH w:val="nil"/>
          <w:insideV w:val="nil"/>
          <w:tl2br w:val="nil"/>
          <w:tr2bl w:val="nil"/>
        </w:tcBorders>
      </w:tcPr>
    </w:tblStylePr>
  </w:style>
  <w:style w:type="table" w:styleId="MediumShading1Accent5">
    <w:name w:val="Medium Shading 1 Accent 5"/>
    <w:basedOn w:val="TableNormal"/>
    <w:uiPriority w:val="63"/>
    <w:pPr>
      <w:spacing w:after="0" w:line="240" w:lineRule="auto"/>
    </w:pPr>
    <w:tblPr>
      <w:tblStyle w:val="TableNormal"/>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tcBorders>
          <w:top w:val="single" w:sz="8" w:space="0" w:color="78C0D4"/>
          <w:left w:val="single" w:sz="8" w:space="0" w:color="78C0D4"/>
          <w:bottom w:val="single" w:sz="8" w:space="0" w:color="78C0D4"/>
          <w:right w:val="single" w:sz="8" w:space="0" w:color="78C0D4"/>
          <w:insideH w:val="nil"/>
          <w:insideV w:val="nil"/>
          <w:tl2br w:val="nil"/>
          <w:tr2bl w:val="nil"/>
        </w:tcBorders>
        <w:shd w:val="clear" w:color="auto" w:fill="4BACC6"/>
      </w:tcPr>
    </w:tblStylePr>
    <w:tblStylePr w:type="lastRow">
      <w:pPr>
        <w:spacing w:before="0" w:after="0" w:line="240" w:lineRule="auto"/>
      </w:pPr>
      <w:rPr>
        <w:b/>
        <w:bCs/>
      </w:rPr>
      <w:tblPr>
        <w:tblStyle w:val="TableNormal"/>
      </w:tblPr>
      <w:tcPr>
        <w:tcBorders>
          <w:top w:val="double" w:sz="6" w:space="0" w:color="78C0D4"/>
          <w:left w:val="single" w:sz="8" w:space="0" w:color="78C0D4"/>
          <w:bottom w:val="single" w:sz="8" w:space="0" w:color="78C0D4"/>
          <w:right w:val="single" w:sz="8" w:space="0" w:color="78C0D4"/>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shd w:val="clear" w:color="auto" w:fill="D2EAF0"/>
      </w:tcPr>
    </w:tblStylePr>
    <w:tblStylePr w:type="band1Horz">
      <w:tblPr>
        <w:tblStyle w:val="TableNormal"/>
      </w:tblPr>
      <w:tcPr>
        <w:tcBorders>
          <w:top w:val="nil"/>
          <w:left w:val="nil"/>
          <w:bottom w:val="nil"/>
          <w:right w:val="nil"/>
          <w:insideH w:val="nil"/>
          <w:insideV w:val="nil"/>
          <w:tl2br w:val="nil"/>
          <w:tr2bl w:val="nil"/>
        </w:tcBorders>
        <w:shd w:val="clear" w:color="auto" w:fill="D2EAF0"/>
      </w:tcPr>
    </w:tblStylePr>
    <w:tblStylePr w:type="band2Horz">
      <w:tblPr>
        <w:tblStyle w:val="TableNormal"/>
      </w:tblPr>
      <w:tcPr>
        <w:tcBorders>
          <w:top w:val="nil"/>
          <w:left w:val="nil"/>
          <w:bottom w:val="nil"/>
          <w:right w:val="nil"/>
          <w:insideH w:val="nil"/>
          <w:insideV w:val="nil"/>
          <w:tl2br w:val="nil"/>
          <w:tr2bl w:val="nil"/>
        </w:tcBorders>
      </w:tcPr>
    </w:tblStylePr>
  </w:style>
  <w:style w:type="table" w:styleId="MediumShading1Accent6">
    <w:name w:val="Medium Shading 1 Accent 6"/>
    <w:basedOn w:val="TableNormal"/>
    <w:uiPriority w:val="63"/>
    <w:pPr>
      <w:spacing w:after="0" w:line="240" w:lineRule="auto"/>
    </w:pPr>
    <w:tblPr>
      <w:tblStyle w:val="TableNormal"/>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tcBorders>
          <w:top w:val="single" w:sz="8" w:space="0" w:color="F9B074"/>
          <w:left w:val="single" w:sz="8" w:space="0" w:color="F9B074"/>
          <w:bottom w:val="single" w:sz="8" w:space="0" w:color="F9B074"/>
          <w:right w:val="single" w:sz="8" w:space="0" w:color="F9B074"/>
          <w:insideH w:val="nil"/>
          <w:insideV w:val="nil"/>
          <w:tl2br w:val="nil"/>
          <w:tr2bl w:val="nil"/>
        </w:tcBorders>
        <w:shd w:val="clear" w:color="auto" w:fill="F79646"/>
      </w:tcPr>
    </w:tblStylePr>
    <w:tblStylePr w:type="lastRow">
      <w:pPr>
        <w:spacing w:before="0" w:after="0" w:line="240" w:lineRule="auto"/>
      </w:pPr>
      <w:rPr>
        <w:b/>
        <w:bCs/>
      </w:rPr>
      <w:tblPr>
        <w:tblStyle w:val="TableNormal"/>
      </w:tblPr>
      <w:tcPr>
        <w:tcBorders>
          <w:top w:val="double" w:sz="6" w:space="0" w:color="F9B074"/>
          <w:left w:val="single" w:sz="8" w:space="0" w:color="F9B074"/>
          <w:bottom w:val="single" w:sz="8" w:space="0" w:color="F9B074"/>
          <w:right w:val="single" w:sz="8" w:space="0" w:color="F9B074"/>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shd w:val="clear" w:color="auto" w:fill="FDE5D1"/>
      </w:tcPr>
    </w:tblStylePr>
    <w:tblStylePr w:type="band1Horz">
      <w:tblPr>
        <w:tblStyle w:val="TableNormal"/>
      </w:tblPr>
      <w:tcPr>
        <w:tcBorders>
          <w:top w:val="nil"/>
          <w:left w:val="nil"/>
          <w:bottom w:val="nil"/>
          <w:right w:val="nil"/>
          <w:insideH w:val="nil"/>
          <w:insideV w:val="nil"/>
          <w:tl2br w:val="nil"/>
          <w:tr2bl w:val="nil"/>
        </w:tcBorders>
        <w:shd w:val="clear" w:color="auto" w:fill="FDE5D1"/>
      </w:tcPr>
    </w:tblStylePr>
    <w:tblStylePr w:type="band2Horz">
      <w:tblPr>
        <w:tblStyle w:val="TableNormal"/>
      </w:tblPr>
      <w:tcPr>
        <w:tcBorders>
          <w:top w:val="nil"/>
          <w:left w:val="nil"/>
          <w:bottom w:val="nil"/>
          <w:right w:val="nil"/>
          <w:insideH w:val="nil"/>
          <w:insideV w:val="nil"/>
          <w:tl2br w:val="nil"/>
          <w:tr2bl w:val="nil"/>
        </w:tcBorders>
      </w:tcPr>
    </w:tblStylePr>
  </w:style>
  <w:style w:type="table" w:styleId="MediumShading2">
    <w:name w:val="Medium Shading 2"/>
    <w:basedOn w:val="TableNormal"/>
    <w:uiPriority w:val="64"/>
    <w:pPr>
      <w:spacing w:after="0" w:line="240" w:lineRule="auto"/>
    </w:pPr>
    <w:tblPr>
      <w:tblStyle w:val="TableNormal"/>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tcBorders>
          <w:top w:val="single" w:sz="18" w:space="0" w:color="auto"/>
          <w:left w:val="nil"/>
          <w:bottom w:val="single" w:sz="18" w:space="0" w:color="auto"/>
          <w:right w:val="nil"/>
          <w:insideH w:val="nil"/>
          <w:insideV w:val="nil"/>
          <w:tl2br w:val="nil"/>
          <w:tr2bl w:val="nil"/>
        </w:tcBorders>
        <w:shd w:val="clear" w:color="auto" w:fill="000000"/>
      </w:tcPr>
    </w:tblStylePr>
    <w:tblStylePr w:type="lastRow">
      <w:pPr>
        <w:spacing w:before="0" w:after="0" w:line="240" w:lineRule="auto"/>
      </w:pPr>
      <w:rPr>
        <w:color w:val="auto"/>
      </w:rPr>
      <w:tblPr>
        <w:tblStyle w:val="TableNormal"/>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blStyle w:val="TableNormal"/>
      </w:tblPr>
      <w:tcPr>
        <w:tcBorders>
          <w:top w:val="nil"/>
          <w:left w:val="nil"/>
          <w:bottom w:val="single" w:sz="18" w:space="0" w:color="auto"/>
          <w:right w:val="nil"/>
          <w:insideH w:val="nil"/>
          <w:insideV w:val="nil"/>
          <w:tl2br w:val="nil"/>
          <w:tr2bl w:val="nil"/>
        </w:tcBorders>
        <w:shd w:val="clear" w:color="auto" w:fill="000000"/>
      </w:tcPr>
    </w:tblStylePr>
    <w:tblStylePr w:type="lastCol">
      <w:rPr>
        <w:b/>
        <w:bCs/>
        <w:color w:val="FFFFFF"/>
      </w:rPr>
      <w:tblPr>
        <w:tblStyle w:val="TableNormal"/>
      </w:tblPr>
      <w:tcPr>
        <w:tcBorders>
          <w:top w:val="nil"/>
          <w:left w:val="nil"/>
          <w:bottom w:val="nil"/>
          <w:right w:val="nil"/>
          <w:insideH w:val="nil"/>
          <w:insideV w:val="nil"/>
          <w:tl2br w:val="nil"/>
          <w:tr2bl w:val="nil"/>
        </w:tcBorders>
        <w:shd w:val="clear" w:color="auto" w:fill="000000"/>
      </w:tcPr>
    </w:tblStylePr>
    <w:tblStylePr w:type="band1Vert">
      <w:tblPr>
        <w:tblStyle w:val="TableNormal"/>
      </w:tblPr>
      <w:tcPr>
        <w:tcBorders>
          <w:top w:val="nil"/>
          <w:left w:val="nil"/>
          <w:bottom w:val="nil"/>
          <w:right w:val="nil"/>
          <w:insideH w:val="nil"/>
          <w:insideV w:val="nil"/>
          <w:tl2br w:val="nil"/>
          <w:tr2bl w:val="nil"/>
        </w:tcBorders>
        <w:shd w:val="clear" w:color="auto" w:fill="D7D7D7"/>
      </w:tcPr>
    </w:tblStylePr>
    <w:tblStylePr w:type="band1Horz">
      <w:tblPr>
        <w:tblStyle w:val="TableNormal"/>
      </w:tblPr>
      <w:tcPr>
        <w:shd w:val="clear" w:color="auto" w:fill="D7D7D7"/>
      </w:tcPr>
    </w:tblStylePr>
    <w:tblStylePr w:type="neCell">
      <w:tblPr>
        <w:tblStyle w:val="TableNorma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blStyle w:val="TableNormal"/>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1">
    <w:name w:val="Medium Shading 2 Accent 1"/>
    <w:basedOn w:val="TableNormal"/>
    <w:uiPriority w:val="64"/>
    <w:pPr>
      <w:spacing w:after="0" w:line="240" w:lineRule="auto"/>
    </w:pPr>
    <w:tblPr>
      <w:tblStyle w:val="TableNormal"/>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tcBorders>
          <w:top w:val="single" w:sz="18" w:space="0" w:color="auto"/>
          <w:left w:val="nil"/>
          <w:bottom w:val="single" w:sz="18" w:space="0" w:color="auto"/>
          <w:right w:val="nil"/>
          <w:insideH w:val="nil"/>
          <w:insideV w:val="nil"/>
          <w:tl2br w:val="nil"/>
          <w:tr2bl w:val="nil"/>
        </w:tcBorders>
        <w:shd w:val="clear" w:color="auto" w:fill="4F81BD"/>
      </w:tcPr>
    </w:tblStylePr>
    <w:tblStylePr w:type="lastRow">
      <w:pPr>
        <w:spacing w:before="0" w:after="0" w:line="240" w:lineRule="auto"/>
      </w:pPr>
      <w:rPr>
        <w:color w:val="auto"/>
      </w:rPr>
      <w:tblPr>
        <w:tblStyle w:val="TableNormal"/>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blStyle w:val="TableNormal"/>
      </w:tblPr>
      <w:tcPr>
        <w:tcBorders>
          <w:top w:val="nil"/>
          <w:left w:val="nil"/>
          <w:bottom w:val="single" w:sz="18" w:space="0" w:color="auto"/>
          <w:right w:val="nil"/>
          <w:insideH w:val="nil"/>
          <w:insideV w:val="nil"/>
          <w:tl2br w:val="nil"/>
          <w:tr2bl w:val="nil"/>
        </w:tcBorders>
        <w:shd w:val="clear" w:color="auto" w:fill="4F81BD"/>
      </w:tcPr>
    </w:tblStylePr>
    <w:tblStylePr w:type="lastCol">
      <w:rPr>
        <w:b/>
        <w:bCs/>
        <w:color w:val="FFFFFF"/>
      </w:rPr>
      <w:tblPr>
        <w:tblStyle w:val="TableNormal"/>
      </w:tblPr>
      <w:tcPr>
        <w:tcBorders>
          <w:top w:val="nil"/>
          <w:left w:val="nil"/>
          <w:bottom w:val="nil"/>
          <w:right w:val="nil"/>
          <w:insideH w:val="nil"/>
          <w:insideV w:val="nil"/>
          <w:tl2br w:val="nil"/>
          <w:tr2bl w:val="nil"/>
        </w:tcBorders>
        <w:shd w:val="clear" w:color="auto" w:fill="4F81BD"/>
      </w:tcPr>
    </w:tblStylePr>
    <w:tblStylePr w:type="band1Vert">
      <w:tblPr>
        <w:tblStyle w:val="TableNormal"/>
      </w:tblPr>
      <w:tcPr>
        <w:tcBorders>
          <w:top w:val="nil"/>
          <w:left w:val="nil"/>
          <w:bottom w:val="nil"/>
          <w:right w:val="nil"/>
          <w:insideH w:val="nil"/>
          <w:insideV w:val="nil"/>
          <w:tl2br w:val="nil"/>
          <w:tr2bl w:val="nil"/>
        </w:tcBorders>
        <w:shd w:val="clear" w:color="auto" w:fill="D7D7D7"/>
      </w:tcPr>
    </w:tblStylePr>
    <w:tblStylePr w:type="band1Horz">
      <w:tblPr>
        <w:tblStyle w:val="TableNormal"/>
      </w:tblPr>
      <w:tcPr>
        <w:shd w:val="clear" w:color="auto" w:fill="D7D7D7"/>
      </w:tcPr>
    </w:tblStylePr>
    <w:tblStylePr w:type="neCell">
      <w:tblPr>
        <w:tblStyle w:val="TableNorma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blStyle w:val="TableNormal"/>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2">
    <w:name w:val="Medium Shading 2 Accent 2"/>
    <w:basedOn w:val="TableNormal"/>
    <w:uiPriority w:val="64"/>
    <w:pPr>
      <w:spacing w:after="0" w:line="240" w:lineRule="auto"/>
    </w:pPr>
    <w:tblPr>
      <w:tblStyle w:val="TableNormal"/>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tcBorders>
          <w:top w:val="single" w:sz="18" w:space="0" w:color="auto"/>
          <w:left w:val="nil"/>
          <w:bottom w:val="single" w:sz="18" w:space="0" w:color="auto"/>
          <w:right w:val="nil"/>
          <w:insideH w:val="nil"/>
          <w:insideV w:val="nil"/>
          <w:tl2br w:val="nil"/>
          <w:tr2bl w:val="nil"/>
        </w:tcBorders>
        <w:shd w:val="clear" w:color="auto" w:fill="C0504D"/>
      </w:tcPr>
    </w:tblStylePr>
    <w:tblStylePr w:type="lastRow">
      <w:pPr>
        <w:spacing w:before="0" w:after="0" w:line="240" w:lineRule="auto"/>
      </w:pPr>
      <w:rPr>
        <w:color w:val="auto"/>
      </w:rPr>
      <w:tblPr>
        <w:tblStyle w:val="TableNormal"/>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blStyle w:val="TableNormal"/>
      </w:tblPr>
      <w:tcPr>
        <w:tcBorders>
          <w:top w:val="nil"/>
          <w:left w:val="nil"/>
          <w:bottom w:val="single" w:sz="18" w:space="0" w:color="auto"/>
          <w:right w:val="nil"/>
          <w:insideH w:val="nil"/>
          <w:insideV w:val="nil"/>
          <w:tl2br w:val="nil"/>
          <w:tr2bl w:val="nil"/>
        </w:tcBorders>
        <w:shd w:val="clear" w:color="auto" w:fill="C0504D"/>
      </w:tcPr>
    </w:tblStylePr>
    <w:tblStylePr w:type="lastCol">
      <w:rPr>
        <w:b/>
        <w:bCs/>
        <w:color w:val="FFFFFF"/>
      </w:rPr>
      <w:tblPr>
        <w:tblStyle w:val="TableNormal"/>
      </w:tblPr>
      <w:tcPr>
        <w:tcBorders>
          <w:top w:val="nil"/>
          <w:left w:val="nil"/>
          <w:bottom w:val="nil"/>
          <w:right w:val="nil"/>
          <w:insideH w:val="nil"/>
          <w:insideV w:val="nil"/>
          <w:tl2br w:val="nil"/>
          <w:tr2bl w:val="nil"/>
        </w:tcBorders>
        <w:shd w:val="clear" w:color="auto" w:fill="C0504D"/>
      </w:tcPr>
    </w:tblStylePr>
    <w:tblStylePr w:type="band1Vert">
      <w:tblPr>
        <w:tblStyle w:val="TableNormal"/>
      </w:tblPr>
      <w:tcPr>
        <w:tcBorders>
          <w:top w:val="nil"/>
          <w:left w:val="nil"/>
          <w:bottom w:val="nil"/>
          <w:right w:val="nil"/>
          <w:insideH w:val="nil"/>
          <w:insideV w:val="nil"/>
          <w:tl2br w:val="nil"/>
          <w:tr2bl w:val="nil"/>
        </w:tcBorders>
        <w:shd w:val="clear" w:color="auto" w:fill="D7D7D7"/>
      </w:tcPr>
    </w:tblStylePr>
    <w:tblStylePr w:type="band1Horz">
      <w:tblPr>
        <w:tblStyle w:val="TableNormal"/>
      </w:tblPr>
      <w:tcPr>
        <w:shd w:val="clear" w:color="auto" w:fill="D7D7D7"/>
      </w:tcPr>
    </w:tblStylePr>
    <w:tblStylePr w:type="neCell">
      <w:tblPr>
        <w:tblStyle w:val="TableNorma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blStyle w:val="TableNormal"/>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3">
    <w:name w:val="Medium Shading 2 Accent 3"/>
    <w:basedOn w:val="TableNormal"/>
    <w:uiPriority w:val="64"/>
    <w:pPr>
      <w:spacing w:after="0" w:line="240" w:lineRule="auto"/>
    </w:pPr>
    <w:tblPr>
      <w:tblStyle w:val="TableNormal"/>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tcBorders>
          <w:top w:val="single" w:sz="18" w:space="0" w:color="auto"/>
          <w:left w:val="nil"/>
          <w:bottom w:val="single" w:sz="18" w:space="0" w:color="auto"/>
          <w:right w:val="nil"/>
          <w:insideH w:val="nil"/>
          <w:insideV w:val="nil"/>
          <w:tl2br w:val="nil"/>
          <w:tr2bl w:val="nil"/>
        </w:tcBorders>
        <w:shd w:val="clear" w:color="auto" w:fill="9BBB59"/>
      </w:tcPr>
    </w:tblStylePr>
    <w:tblStylePr w:type="lastRow">
      <w:pPr>
        <w:spacing w:before="0" w:after="0" w:line="240" w:lineRule="auto"/>
      </w:pPr>
      <w:rPr>
        <w:color w:val="auto"/>
      </w:rPr>
      <w:tblPr>
        <w:tblStyle w:val="TableNormal"/>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blStyle w:val="TableNormal"/>
      </w:tblPr>
      <w:tcPr>
        <w:tcBorders>
          <w:top w:val="nil"/>
          <w:left w:val="nil"/>
          <w:bottom w:val="single" w:sz="18" w:space="0" w:color="auto"/>
          <w:right w:val="nil"/>
          <w:insideH w:val="nil"/>
          <w:insideV w:val="nil"/>
          <w:tl2br w:val="nil"/>
          <w:tr2bl w:val="nil"/>
        </w:tcBorders>
        <w:shd w:val="clear" w:color="auto" w:fill="9BBB59"/>
      </w:tcPr>
    </w:tblStylePr>
    <w:tblStylePr w:type="lastCol">
      <w:rPr>
        <w:b/>
        <w:bCs/>
        <w:color w:val="FFFFFF"/>
      </w:rPr>
      <w:tblPr>
        <w:tblStyle w:val="TableNormal"/>
      </w:tblPr>
      <w:tcPr>
        <w:tcBorders>
          <w:top w:val="nil"/>
          <w:left w:val="nil"/>
          <w:bottom w:val="nil"/>
          <w:right w:val="nil"/>
          <w:insideH w:val="nil"/>
          <w:insideV w:val="nil"/>
          <w:tl2br w:val="nil"/>
          <w:tr2bl w:val="nil"/>
        </w:tcBorders>
        <w:shd w:val="clear" w:color="auto" w:fill="9BBB59"/>
      </w:tcPr>
    </w:tblStylePr>
    <w:tblStylePr w:type="band1Vert">
      <w:tblPr>
        <w:tblStyle w:val="TableNormal"/>
      </w:tblPr>
      <w:tcPr>
        <w:tcBorders>
          <w:top w:val="nil"/>
          <w:left w:val="nil"/>
          <w:bottom w:val="nil"/>
          <w:right w:val="nil"/>
          <w:insideH w:val="nil"/>
          <w:insideV w:val="nil"/>
          <w:tl2br w:val="nil"/>
          <w:tr2bl w:val="nil"/>
        </w:tcBorders>
        <w:shd w:val="clear" w:color="auto" w:fill="D7D7D7"/>
      </w:tcPr>
    </w:tblStylePr>
    <w:tblStylePr w:type="band1Horz">
      <w:tblPr>
        <w:tblStyle w:val="TableNormal"/>
      </w:tblPr>
      <w:tcPr>
        <w:shd w:val="clear" w:color="auto" w:fill="D7D7D7"/>
      </w:tcPr>
    </w:tblStylePr>
    <w:tblStylePr w:type="neCell">
      <w:tblPr>
        <w:tblStyle w:val="TableNorma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blStyle w:val="TableNormal"/>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4">
    <w:name w:val="Medium Shading 2 Accent 4"/>
    <w:basedOn w:val="TableNormal"/>
    <w:uiPriority w:val="64"/>
    <w:pPr>
      <w:spacing w:after="0" w:line="240" w:lineRule="auto"/>
    </w:pPr>
    <w:tblPr>
      <w:tblStyle w:val="TableNormal"/>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tcBorders>
          <w:top w:val="single" w:sz="18" w:space="0" w:color="auto"/>
          <w:left w:val="nil"/>
          <w:bottom w:val="single" w:sz="18" w:space="0" w:color="auto"/>
          <w:right w:val="nil"/>
          <w:insideH w:val="nil"/>
          <w:insideV w:val="nil"/>
          <w:tl2br w:val="nil"/>
          <w:tr2bl w:val="nil"/>
        </w:tcBorders>
        <w:shd w:val="clear" w:color="auto" w:fill="8064A2"/>
      </w:tcPr>
    </w:tblStylePr>
    <w:tblStylePr w:type="lastRow">
      <w:pPr>
        <w:spacing w:before="0" w:after="0" w:line="240" w:lineRule="auto"/>
      </w:pPr>
      <w:rPr>
        <w:color w:val="auto"/>
      </w:rPr>
      <w:tblPr>
        <w:tblStyle w:val="TableNormal"/>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blStyle w:val="TableNormal"/>
      </w:tblPr>
      <w:tcPr>
        <w:tcBorders>
          <w:top w:val="nil"/>
          <w:left w:val="nil"/>
          <w:bottom w:val="single" w:sz="18" w:space="0" w:color="auto"/>
          <w:right w:val="nil"/>
          <w:insideH w:val="nil"/>
          <w:insideV w:val="nil"/>
          <w:tl2br w:val="nil"/>
          <w:tr2bl w:val="nil"/>
        </w:tcBorders>
        <w:shd w:val="clear" w:color="auto" w:fill="8064A2"/>
      </w:tcPr>
    </w:tblStylePr>
    <w:tblStylePr w:type="lastCol">
      <w:rPr>
        <w:b/>
        <w:bCs/>
        <w:color w:val="FFFFFF"/>
      </w:rPr>
      <w:tblPr>
        <w:tblStyle w:val="TableNormal"/>
      </w:tblPr>
      <w:tcPr>
        <w:tcBorders>
          <w:top w:val="nil"/>
          <w:left w:val="nil"/>
          <w:bottom w:val="nil"/>
          <w:right w:val="nil"/>
          <w:insideH w:val="nil"/>
          <w:insideV w:val="nil"/>
          <w:tl2br w:val="nil"/>
          <w:tr2bl w:val="nil"/>
        </w:tcBorders>
        <w:shd w:val="clear" w:color="auto" w:fill="8064A2"/>
      </w:tcPr>
    </w:tblStylePr>
    <w:tblStylePr w:type="band1Vert">
      <w:tblPr>
        <w:tblStyle w:val="TableNormal"/>
      </w:tblPr>
      <w:tcPr>
        <w:tcBorders>
          <w:top w:val="nil"/>
          <w:left w:val="nil"/>
          <w:bottom w:val="nil"/>
          <w:right w:val="nil"/>
          <w:insideH w:val="nil"/>
          <w:insideV w:val="nil"/>
          <w:tl2br w:val="nil"/>
          <w:tr2bl w:val="nil"/>
        </w:tcBorders>
        <w:shd w:val="clear" w:color="auto" w:fill="D7D7D7"/>
      </w:tcPr>
    </w:tblStylePr>
    <w:tblStylePr w:type="band1Horz">
      <w:tblPr>
        <w:tblStyle w:val="TableNormal"/>
      </w:tblPr>
      <w:tcPr>
        <w:shd w:val="clear" w:color="auto" w:fill="D7D7D7"/>
      </w:tcPr>
    </w:tblStylePr>
    <w:tblStylePr w:type="neCell">
      <w:tblPr>
        <w:tblStyle w:val="TableNorma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blStyle w:val="TableNormal"/>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5">
    <w:name w:val="Medium Shading 2 Accent 5"/>
    <w:basedOn w:val="TableNormal"/>
    <w:uiPriority w:val="64"/>
    <w:pPr>
      <w:spacing w:after="0" w:line="240" w:lineRule="auto"/>
    </w:pPr>
    <w:tblPr>
      <w:tblStyle w:val="TableNormal"/>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tcBorders>
          <w:top w:val="single" w:sz="18" w:space="0" w:color="auto"/>
          <w:left w:val="nil"/>
          <w:bottom w:val="single" w:sz="18" w:space="0" w:color="auto"/>
          <w:right w:val="nil"/>
          <w:insideH w:val="nil"/>
          <w:insideV w:val="nil"/>
          <w:tl2br w:val="nil"/>
          <w:tr2bl w:val="nil"/>
        </w:tcBorders>
        <w:shd w:val="clear" w:color="auto" w:fill="4BACC6"/>
      </w:tcPr>
    </w:tblStylePr>
    <w:tblStylePr w:type="lastRow">
      <w:pPr>
        <w:spacing w:before="0" w:after="0" w:line="240" w:lineRule="auto"/>
      </w:pPr>
      <w:rPr>
        <w:color w:val="auto"/>
      </w:rPr>
      <w:tblPr>
        <w:tblStyle w:val="TableNormal"/>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blStyle w:val="TableNormal"/>
      </w:tblPr>
      <w:tcPr>
        <w:tcBorders>
          <w:top w:val="nil"/>
          <w:left w:val="nil"/>
          <w:bottom w:val="single" w:sz="18" w:space="0" w:color="auto"/>
          <w:right w:val="nil"/>
          <w:insideH w:val="nil"/>
          <w:insideV w:val="nil"/>
          <w:tl2br w:val="nil"/>
          <w:tr2bl w:val="nil"/>
        </w:tcBorders>
        <w:shd w:val="clear" w:color="auto" w:fill="4BACC6"/>
      </w:tcPr>
    </w:tblStylePr>
    <w:tblStylePr w:type="lastCol">
      <w:rPr>
        <w:b/>
        <w:bCs/>
        <w:color w:val="FFFFFF"/>
      </w:rPr>
      <w:tblPr>
        <w:tblStyle w:val="TableNormal"/>
      </w:tblPr>
      <w:tcPr>
        <w:tcBorders>
          <w:top w:val="nil"/>
          <w:left w:val="nil"/>
          <w:bottom w:val="nil"/>
          <w:right w:val="nil"/>
          <w:insideH w:val="nil"/>
          <w:insideV w:val="nil"/>
          <w:tl2br w:val="nil"/>
          <w:tr2bl w:val="nil"/>
        </w:tcBorders>
        <w:shd w:val="clear" w:color="auto" w:fill="4BACC6"/>
      </w:tcPr>
    </w:tblStylePr>
    <w:tblStylePr w:type="band1Vert">
      <w:tblPr>
        <w:tblStyle w:val="TableNormal"/>
      </w:tblPr>
      <w:tcPr>
        <w:tcBorders>
          <w:top w:val="nil"/>
          <w:left w:val="nil"/>
          <w:bottom w:val="nil"/>
          <w:right w:val="nil"/>
          <w:insideH w:val="nil"/>
          <w:insideV w:val="nil"/>
          <w:tl2br w:val="nil"/>
          <w:tr2bl w:val="nil"/>
        </w:tcBorders>
        <w:shd w:val="clear" w:color="auto" w:fill="D7D7D7"/>
      </w:tcPr>
    </w:tblStylePr>
    <w:tblStylePr w:type="band1Horz">
      <w:tblPr>
        <w:tblStyle w:val="TableNormal"/>
      </w:tblPr>
      <w:tcPr>
        <w:shd w:val="clear" w:color="auto" w:fill="D7D7D7"/>
      </w:tcPr>
    </w:tblStylePr>
    <w:tblStylePr w:type="neCell">
      <w:tblPr>
        <w:tblStyle w:val="TableNorma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blStyle w:val="TableNormal"/>
      </w:tblPr>
      <w:tcPr>
        <w:tcBorders>
          <w:top w:val="single" w:sz="18" w:space="0" w:color="auto"/>
          <w:left w:val="nil"/>
          <w:bottom w:val="single" w:sz="18" w:space="0" w:color="auto"/>
          <w:right w:val="nil"/>
          <w:insideH w:val="nil"/>
          <w:insideV w:val="nil"/>
          <w:tl2br w:val="nil"/>
          <w:tr2bl w:val="nil"/>
        </w:tcBorders>
      </w:tcPr>
    </w:tblStylePr>
  </w:style>
  <w:style w:type="table" w:styleId="MediumShading2Accent6">
    <w:name w:val="Medium Shading 2 Accent 6"/>
    <w:basedOn w:val="TableNormal"/>
    <w:uiPriority w:val="64"/>
    <w:pPr>
      <w:spacing w:after="0" w:line="240" w:lineRule="auto"/>
    </w:pPr>
    <w:tblPr>
      <w:tblStyle w:val="TableNormal"/>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blStyle w:val="TableNormal"/>
      </w:tblPr>
      <w:tcPr>
        <w:tcBorders>
          <w:top w:val="single" w:sz="18" w:space="0" w:color="auto"/>
          <w:left w:val="nil"/>
          <w:bottom w:val="single" w:sz="18" w:space="0" w:color="auto"/>
          <w:right w:val="nil"/>
          <w:insideH w:val="nil"/>
          <w:insideV w:val="nil"/>
          <w:tl2br w:val="nil"/>
          <w:tr2bl w:val="nil"/>
        </w:tcBorders>
        <w:shd w:val="clear" w:color="auto" w:fill="F79646"/>
      </w:tcPr>
    </w:tblStylePr>
    <w:tblStylePr w:type="lastRow">
      <w:pPr>
        <w:spacing w:before="0" w:after="0" w:line="240" w:lineRule="auto"/>
      </w:pPr>
      <w:rPr>
        <w:color w:val="auto"/>
      </w:rPr>
      <w:tblPr>
        <w:tblStyle w:val="TableNormal"/>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b/>
        <w:bCs/>
        <w:color w:val="FFFFFF"/>
      </w:rPr>
      <w:tblPr>
        <w:tblStyle w:val="TableNormal"/>
      </w:tblPr>
      <w:tcPr>
        <w:tcBorders>
          <w:top w:val="nil"/>
          <w:left w:val="nil"/>
          <w:bottom w:val="single" w:sz="18" w:space="0" w:color="auto"/>
          <w:right w:val="nil"/>
          <w:insideH w:val="nil"/>
          <w:insideV w:val="nil"/>
          <w:tl2br w:val="nil"/>
          <w:tr2bl w:val="nil"/>
        </w:tcBorders>
        <w:shd w:val="clear" w:color="auto" w:fill="F79646"/>
      </w:tcPr>
    </w:tblStylePr>
    <w:tblStylePr w:type="lastCol">
      <w:rPr>
        <w:b/>
        <w:bCs/>
        <w:color w:val="FFFFFF"/>
      </w:rPr>
      <w:tblPr>
        <w:tblStyle w:val="TableNormal"/>
      </w:tblPr>
      <w:tcPr>
        <w:tcBorders>
          <w:top w:val="nil"/>
          <w:left w:val="nil"/>
          <w:bottom w:val="nil"/>
          <w:right w:val="nil"/>
          <w:insideH w:val="nil"/>
          <w:insideV w:val="nil"/>
          <w:tl2br w:val="nil"/>
          <w:tr2bl w:val="nil"/>
        </w:tcBorders>
        <w:shd w:val="clear" w:color="auto" w:fill="F79646"/>
      </w:tcPr>
    </w:tblStylePr>
    <w:tblStylePr w:type="band1Vert">
      <w:tblPr>
        <w:tblStyle w:val="TableNormal"/>
      </w:tblPr>
      <w:tcPr>
        <w:tcBorders>
          <w:top w:val="nil"/>
          <w:left w:val="nil"/>
          <w:bottom w:val="nil"/>
          <w:right w:val="nil"/>
          <w:insideH w:val="nil"/>
          <w:insideV w:val="nil"/>
          <w:tl2br w:val="nil"/>
          <w:tr2bl w:val="nil"/>
        </w:tcBorders>
        <w:shd w:val="clear" w:color="auto" w:fill="D7D7D7"/>
      </w:tcPr>
    </w:tblStylePr>
    <w:tblStylePr w:type="band1Horz">
      <w:tblPr>
        <w:tblStyle w:val="TableNormal"/>
      </w:tblPr>
      <w:tcPr>
        <w:shd w:val="clear" w:color="auto" w:fill="D7D7D7"/>
      </w:tcPr>
    </w:tblStylePr>
    <w:tblStylePr w:type="neCell">
      <w:tblPr>
        <w:tblStyle w:val="TableNormal"/>
      </w:tblPr>
      <w:tcPr>
        <w:tcBorders>
          <w:top w:val="single" w:sz="18" w:space="0" w:color="auto"/>
          <w:left w:val="nil"/>
          <w:bottom w:val="single" w:sz="18" w:space="0" w:color="auto"/>
          <w:right w:val="nil"/>
          <w:insideH w:val="nil"/>
          <w:insideV w:val="nil"/>
          <w:tl2br w:val="nil"/>
          <w:tr2bl w:val="nil"/>
        </w:tcBorders>
      </w:tcPr>
    </w:tblStylePr>
    <w:tblStylePr w:type="nwCell">
      <w:rPr>
        <w:color w:val="FFFFFF"/>
      </w:rPr>
      <w:tblPr>
        <w:tblStyle w:val="TableNormal"/>
      </w:tblPr>
      <w:tcPr>
        <w:tcBorders>
          <w:top w:val="single" w:sz="18" w:space="0" w:color="auto"/>
          <w:left w:val="nil"/>
          <w:bottom w:val="single" w:sz="18" w:space="0" w:color="auto"/>
          <w:right w:val="nil"/>
          <w:insideH w:val="nil"/>
          <w:insideV w:val="nil"/>
          <w:tl2br w:val="nil"/>
          <w:tr2bl w:val="nil"/>
        </w:tcBorders>
      </w:tcPr>
    </w:tblStylePr>
  </w:style>
  <w:style w:type="table" w:styleId="MediumList1">
    <w:name w:val="Medium List 1"/>
    <w:basedOn w:val="TableNormal"/>
    <w:uiPriority w:val="65"/>
    <w:pPr>
      <w:spacing w:after="0" w:line="240" w:lineRule="auto"/>
    </w:pPr>
    <w:rPr>
      <w:color w:val="000000"/>
    </w:rPr>
    <w:tblPr>
      <w:tblStyle w:val="TableNormal"/>
      <w:tblBorders>
        <w:top w:val="single" w:sz="8" w:space="0" w:color="000000"/>
        <w:bottom w:val="single" w:sz="8" w:space="0" w:color="000000"/>
      </w:tblBorders>
      <w:tblCellMar>
        <w:top w:w="0" w:type="dxa"/>
        <w:left w:w="108" w:type="dxa"/>
        <w:bottom w:w="0" w:type="dxa"/>
        <w:right w:w="108" w:type="dxa"/>
      </w:tblCellMar>
    </w:tblPr>
    <w:tblStylePr w:type="firstRow">
      <w:rPr>
        <w:rFonts w:ascii="Calibri" w:eastAsia="MS Gothic" w:hAnsi="Calibri" w:cs="Times New Roman"/>
      </w:rPr>
      <w:tblPr>
        <w:tblStyle w:val="TableNormal"/>
      </w:tblPr>
      <w:tcPr>
        <w:tcBorders>
          <w:top w:val="nil"/>
          <w:left w:val="nil"/>
          <w:bottom w:val="single" w:sz="8" w:space="0" w:color="000000"/>
          <w:right w:val="nil"/>
          <w:insideH w:val="nil"/>
          <w:insideV w:val="nil"/>
          <w:tl2br w:val="nil"/>
          <w:tr2bl w:val="nil"/>
        </w:tcBorders>
      </w:tcPr>
    </w:tblStylePr>
    <w:tblStylePr w:type="lastRow">
      <w:rPr>
        <w:b/>
        <w:bCs/>
        <w:color w:val="1F497D"/>
      </w:rPr>
      <w:tblPr>
        <w:tblStyle w:val="TableNormal"/>
      </w:tblPr>
      <w:tcPr>
        <w:tcBorders>
          <w:top w:val="single" w:sz="8" w:space="0" w:color="000000"/>
          <w:left w:val="nil"/>
          <w:bottom w:val="single" w:sz="8" w:space="0" w:color="000000"/>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cPr>
        <w:tcBorders>
          <w:top w:val="single" w:sz="8" w:space="0" w:color="000000"/>
          <w:left w:val="nil"/>
          <w:bottom w:val="single" w:sz="8" w:space="0" w:color="000000"/>
          <w:right w:val="nil"/>
          <w:insideH w:val="nil"/>
          <w:insideV w:val="nil"/>
          <w:tl2br w:val="nil"/>
          <w:tr2bl w:val="nil"/>
        </w:tcBorders>
      </w:tcPr>
    </w:tblStylePr>
    <w:tblStylePr w:type="band1Vert">
      <w:tblPr>
        <w:tblStyle w:val="TableNormal"/>
      </w:tblPr>
      <w:tcPr>
        <w:shd w:val="clear" w:color="auto" w:fill="BFBFBF"/>
      </w:tcPr>
    </w:tblStylePr>
    <w:tblStylePr w:type="band1Horz">
      <w:tblPr>
        <w:tblStyle w:val="TableNormal"/>
      </w:tblPr>
      <w:tcPr>
        <w:shd w:val="clear" w:color="auto" w:fill="BFBFBF"/>
      </w:tcPr>
    </w:tblStylePr>
  </w:style>
  <w:style w:type="table" w:styleId="MediumList1Accent1">
    <w:name w:val="Medium List 1 Accent 1"/>
    <w:basedOn w:val="TableNormal"/>
    <w:uiPriority w:val="65"/>
    <w:pPr>
      <w:spacing w:after="0" w:line="240" w:lineRule="auto"/>
    </w:pPr>
    <w:rPr>
      <w:color w:val="000000"/>
    </w:rPr>
    <w:tblPr>
      <w:tblStyle w:val="TableNormal"/>
      <w:tblBorders>
        <w:top w:val="single" w:sz="8" w:space="0" w:color="4F81BD"/>
        <w:bottom w:val="single" w:sz="8" w:space="0" w:color="4F81BD"/>
      </w:tblBorders>
      <w:tblCellMar>
        <w:top w:w="0" w:type="dxa"/>
        <w:left w:w="108" w:type="dxa"/>
        <w:bottom w:w="0" w:type="dxa"/>
        <w:right w:w="108" w:type="dxa"/>
      </w:tblCellMar>
    </w:tblPr>
    <w:tblStylePr w:type="firstRow">
      <w:rPr>
        <w:rFonts w:ascii="Calibri" w:eastAsia="MS Gothic" w:hAnsi="Calibri" w:cs="Times New Roman"/>
      </w:rPr>
      <w:tblPr>
        <w:tblStyle w:val="TableNormal"/>
      </w:tblPr>
      <w:tcPr>
        <w:tcBorders>
          <w:top w:val="nil"/>
          <w:left w:val="nil"/>
          <w:bottom w:val="single" w:sz="8" w:space="0" w:color="4F81BD"/>
          <w:right w:val="nil"/>
          <w:insideH w:val="nil"/>
          <w:insideV w:val="nil"/>
          <w:tl2br w:val="nil"/>
          <w:tr2bl w:val="nil"/>
        </w:tcBorders>
      </w:tcPr>
    </w:tblStylePr>
    <w:tblStylePr w:type="lastRow">
      <w:rPr>
        <w:b/>
        <w:bCs/>
        <w:color w:val="1F497D"/>
      </w:rPr>
      <w:tblPr>
        <w:tblStyle w:val="TableNormal"/>
      </w:tblPr>
      <w:tcPr>
        <w:tcBorders>
          <w:top w:val="single" w:sz="8" w:space="0" w:color="4F81BD"/>
          <w:left w:val="nil"/>
          <w:bottom w:val="single" w:sz="8" w:space="0" w:color="4F81BD"/>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cPr>
        <w:tcBorders>
          <w:top w:val="single" w:sz="8" w:space="0" w:color="4F81BD"/>
          <w:left w:val="nil"/>
          <w:bottom w:val="single" w:sz="8" w:space="0" w:color="4F81BD"/>
          <w:right w:val="nil"/>
          <w:insideH w:val="nil"/>
          <w:insideV w:val="nil"/>
          <w:tl2br w:val="nil"/>
          <w:tr2bl w:val="nil"/>
        </w:tcBorders>
      </w:tcPr>
    </w:tblStylePr>
    <w:tblStylePr w:type="band1Vert">
      <w:tblPr>
        <w:tblStyle w:val="TableNormal"/>
      </w:tblPr>
      <w:tcPr>
        <w:shd w:val="clear" w:color="auto" w:fill="D3DFEE"/>
      </w:tcPr>
    </w:tblStylePr>
    <w:tblStylePr w:type="band1Horz">
      <w:tblPr>
        <w:tblStyle w:val="TableNormal"/>
      </w:tblPr>
      <w:tcPr>
        <w:shd w:val="clear" w:color="auto" w:fill="D3DFEE"/>
      </w:tcPr>
    </w:tblStylePr>
  </w:style>
  <w:style w:type="table" w:styleId="MediumList1Accent2">
    <w:name w:val="Medium List 1 Accent 2"/>
    <w:basedOn w:val="TableNormal"/>
    <w:uiPriority w:val="65"/>
    <w:pPr>
      <w:spacing w:after="0" w:line="240" w:lineRule="auto"/>
    </w:pPr>
    <w:rPr>
      <w:color w:val="000000"/>
    </w:rPr>
    <w:tblPr>
      <w:tblStyle w:val="TableNormal"/>
      <w:tblBorders>
        <w:top w:val="single" w:sz="8" w:space="0" w:color="C0504D"/>
        <w:bottom w:val="single" w:sz="8" w:space="0" w:color="C0504D"/>
      </w:tblBorders>
      <w:tblCellMar>
        <w:top w:w="0" w:type="dxa"/>
        <w:left w:w="108" w:type="dxa"/>
        <w:bottom w:w="0" w:type="dxa"/>
        <w:right w:w="108" w:type="dxa"/>
      </w:tblCellMar>
    </w:tblPr>
    <w:tblStylePr w:type="firstRow">
      <w:rPr>
        <w:rFonts w:ascii="Calibri" w:eastAsia="MS Gothic" w:hAnsi="Calibri" w:cs="Times New Roman"/>
      </w:rPr>
      <w:tblPr>
        <w:tblStyle w:val="TableNormal"/>
      </w:tblPr>
      <w:tcPr>
        <w:tcBorders>
          <w:top w:val="nil"/>
          <w:left w:val="nil"/>
          <w:bottom w:val="single" w:sz="8" w:space="0" w:color="C0504D"/>
          <w:right w:val="nil"/>
          <w:insideH w:val="nil"/>
          <w:insideV w:val="nil"/>
          <w:tl2br w:val="nil"/>
          <w:tr2bl w:val="nil"/>
        </w:tcBorders>
      </w:tcPr>
    </w:tblStylePr>
    <w:tblStylePr w:type="lastRow">
      <w:rPr>
        <w:b/>
        <w:bCs/>
        <w:color w:val="1F497D"/>
      </w:rPr>
      <w:tblPr>
        <w:tblStyle w:val="TableNormal"/>
      </w:tblPr>
      <w:tcPr>
        <w:tcBorders>
          <w:top w:val="single" w:sz="8" w:space="0" w:color="C0504D"/>
          <w:left w:val="nil"/>
          <w:bottom w:val="single" w:sz="8" w:space="0" w:color="C0504D"/>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cPr>
        <w:tcBorders>
          <w:top w:val="single" w:sz="8" w:space="0" w:color="C0504D"/>
          <w:left w:val="nil"/>
          <w:bottom w:val="single" w:sz="8" w:space="0" w:color="C0504D"/>
          <w:right w:val="nil"/>
          <w:insideH w:val="nil"/>
          <w:insideV w:val="nil"/>
          <w:tl2br w:val="nil"/>
          <w:tr2bl w:val="nil"/>
        </w:tcBorders>
      </w:tcPr>
    </w:tblStylePr>
    <w:tblStylePr w:type="band1Vert">
      <w:tblPr>
        <w:tblStyle w:val="TableNormal"/>
      </w:tblPr>
      <w:tcPr>
        <w:shd w:val="clear" w:color="auto" w:fill="EFD3D3"/>
      </w:tcPr>
    </w:tblStylePr>
    <w:tblStylePr w:type="band1Horz">
      <w:tblPr>
        <w:tblStyle w:val="TableNormal"/>
      </w:tblPr>
      <w:tcPr>
        <w:shd w:val="clear" w:color="auto" w:fill="EFD3D3"/>
      </w:tcPr>
    </w:tblStylePr>
  </w:style>
  <w:style w:type="table" w:styleId="MediumList1Accent3">
    <w:name w:val="Medium List 1 Accent 3"/>
    <w:basedOn w:val="TableNormal"/>
    <w:uiPriority w:val="65"/>
    <w:pPr>
      <w:spacing w:after="0" w:line="240" w:lineRule="auto"/>
    </w:pPr>
    <w:rPr>
      <w:color w:val="000000"/>
    </w:rPr>
    <w:tblPr>
      <w:tblStyle w:val="TableNormal"/>
      <w:tblBorders>
        <w:top w:val="single" w:sz="8" w:space="0" w:color="9BBB59"/>
        <w:bottom w:val="single" w:sz="8" w:space="0" w:color="9BBB59"/>
      </w:tblBorders>
      <w:tblCellMar>
        <w:top w:w="0" w:type="dxa"/>
        <w:left w:w="108" w:type="dxa"/>
        <w:bottom w:w="0" w:type="dxa"/>
        <w:right w:w="108" w:type="dxa"/>
      </w:tblCellMar>
    </w:tblPr>
    <w:tblStylePr w:type="firstRow">
      <w:rPr>
        <w:rFonts w:ascii="Calibri" w:eastAsia="MS Gothic" w:hAnsi="Calibri" w:cs="Times New Roman"/>
      </w:rPr>
      <w:tblPr>
        <w:tblStyle w:val="TableNormal"/>
      </w:tblPr>
      <w:tcPr>
        <w:tcBorders>
          <w:top w:val="nil"/>
          <w:left w:val="nil"/>
          <w:bottom w:val="single" w:sz="8" w:space="0" w:color="9BBB59"/>
          <w:right w:val="nil"/>
          <w:insideH w:val="nil"/>
          <w:insideV w:val="nil"/>
          <w:tl2br w:val="nil"/>
          <w:tr2bl w:val="nil"/>
        </w:tcBorders>
      </w:tcPr>
    </w:tblStylePr>
    <w:tblStylePr w:type="lastRow">
      <w:rPr>
        <w:b/>
        <w:bCs/>
        <w:color w:val="1F497D"/>
      </w:rPr>
      <w:tblPr>
        <w:tblStyle w:val="TableNormal"/>
      </w:tblPr>
      <w:tcPr>
        <w:tcBorders>
          <w:top w:val="single" w:sz="8" w:space="0" w:color="9BBB59"/>
          <w:left w:val="nil"/>
          <w:bottom w:val="single" w:sz="8" w:space="0" w:color="9BBB59"/>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cPr>
        <w:tcBorders>
          <w:top w:val="single" w:sz="8" w:space="0" w:color="9BBB59"/>
          <w:left w:val="nil"/>
          <w:bottom w:val="single" w:sz="8" w:space="0" w:color="9BBB59"/>
          <w:right w:val="nil"/>
          <w:insideH w:val="nil"/>
          <w:insideV w:val="nil"/>
          <w:tl2br w:val="nil"/>
          <w:tr2bl w:val="nil"/>
        </w:tcBorders>
      </w:tcPr>
    </w:tblStylePr>
    <w:tblStylePr w:type="band1Vert">
      <w:tblPr>
        <w:tblStyle w:val="TableNormal"/>
      </w:tblPr>
      <w:tcPr>
        <w:shd w:val="clear" w:color="auto" w:fill="E6EED5"/>
      </w:tcPr>
    </w:tblStylePr>
    <w:tblStylePr w:type="band1Horz">
      <w:tblPr>
        <w:tblStyle w:val="TableNormal"/>
      </w:tblPr>
      <w:tcPr>
        <w:shd w:val="clear" w:color="auto" w:fill="E6EED5"/>
      </w:tcPr>
    </w:tblStylePr>
  </w:style>
  <w:style w:type="table" w:styleId="MediumList1Accent4">
    <w:name w:val="Medium List 1 Accent 4"/>
    <w:basedOn w:val="TableNormal"/>
    <w:uiPriority w:val="65"/>
    <w:pPr>
      <w:spacing w:after="0" w:line="240" w:lineRule="auto"/>
    </w:pPr>
    <w:rPr>
      <w:color w:val="000000"/>
    </w:rPr>
    <w:tblPr>
      <w:tblStyle w:val="TableNormal"/>
      <w:tblBorders>
        <w:top w:val="single" w:sz="8" w:space="0" w:color="8064A2"/>
        <w:bottom w:val="single" w:sz="8" w:space="0" w:color="8064A2"/>
      </w:tblBorders>
      <w:tblCellMar>
        <w:top w:w="0" w:type="dxa"/>
        <w:left w:w="108" w:type="dxa"/>
        <w:bottom w:w="0" w:type="dxa"/>
        <w:right w:w="108" w:type="dxa"/>
      </w:tblCellMar>
    </w:tblPr>
    <w:tblStylePr w:type="firstRow">
      <w:rPr>
        <w:rFonts w:ascii="Calibri" w:eastAsia="MS Gothic" w:hAnsi="Calibri" w:cs="Times New Roman"/>
      </w:rPr>
      <w:tblPr>
        <w:tblStyle w:val="TableNormal"/>
      </w:tblPr>
      <w:tcPr>
        <w:tcBorders>
          <w:top w:val="nil"/>
          <w:left w:val="nil"/>
          <w:bottom w:val="single" w:sz="8" w:space="0" w:color="8064A2"/>
          <w:right w:val="nil"/>
          <w:insideH w:val="nil"/>
          <w:insideV w:val="nil"/>
          <w:tl2br w:val="nil"/>
          <w:tr2bl w:val="nil"/>
        </w:tcBorders>
      </w:tcPr>
    </w:tblStylePr>
    <w:tblStylePr w:type="lastRow">
      <w:rPr>
        <w:b/>
        <w:bCs/>
        <w:color w:val="1F497D"/>
      </w:rPr>
      <w:tblPr>
        <w:tblStyle w:val="TableNormal"/>
      </w:tblPr>
      <w:tcPr>
        <w:tcBorders>
          <w:top w:val="single" w:sz="8" w:space="0" w:color="8064A2"/>
          <w:left w:val="nil"/>
          <w:bottom w:val="single" w:sz="8" w:space="0" w:color="8064A2"/>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cPr>
        <w:tcBorders>
          <w:top w:val="single" w:sz="8" w:space="0" w:color="8064A2"/>
          <w:left w:val="nil"/>
          <w:bottom w:val="single" w:sz="8" w:space="0" w:color="8064A2"/>
          <w:right w:val="nil"/>
          <w:insideH w:val="nil"/>
          <w:insideV w:val="nil"/>
          <w:tl2br w:val="nil"/>
          <w:tr2bl w:val="nil"/>
        </w:tcBorders>
      </w:tcPr>
    </w:tblStylePr>
    <w:tblStylePr w:type="band1Vert">
      <w:tblPr>
        <w:tblStyle w:val="TableNormal"/>
      </w:tblPr>
      <w:tcPr>
        <w:shd w:val="clear" w:color="auto" w:fill="DFD8E8"/>
      </w:tcPr>
    </w:tblStylePr>
    <w:tblStylePr w:type="band1Horz">
      <w:tblPr>
        <w:tblStyle w:val="TableNormal"/>
      </w:tblPr>
      <w:tcPr>
        <w:shd w:val="clear" w:color="auto" w:fill="DFD8E8"/>
      </w:tcPr>
    </w:tblStylePr>
  </w:style>
  <w:style w:type="table" w:styleId="MediumList1Accent5">
    <w:name w:val="Medium List 1 Accent 5"/>
    <w:basedOn w:val="TableNormal"/>
    <w:uiPriority w:val="65"/>
    <w:qFormat/>
    <w:pPr>
      <w:spacing w:after="0" w:line="240" w:lineRule="auto"/>
    </w:pPr>
    <w:rPr>
      <w:color w:val="000000"/>
    </w:rPr>
    <w:tblPr>
      <w:tblStyle w:val="TableNormal"/>
      <w:tblBorders>
        <w:top w:val="single" w:sz="8" w:space="0" w:color="4BACC6"/>
        <w:bottom w:val="single" w:sz="8" w:space="0" w:color="4BACC6"/>
      </w:tblBorders>
      <w:tblCellMar>
        <w:top w:w="0" w:type="dxa"/>
        <w:left w:w="108" w:type="dxa"/>
        <w:bottom w:w="0" w:type="dxa"/>
        <w:right w:w="108" w:type="dxa"/>
      </w:tblCellMar>
    </w:tblPr>
    <w:tblStylePr w:type="firstRow">
      <w:rPr>
        <w:rFonts w:ascii="Calibri" w:eastAsia="MS Gothic" w:hAnsi="Calibri" w:cs="Times New Roman"/>
      </w:rPr>
      <w:tblPr>
        <w:tblStyle w:val="TableNormal"/>
      </w:tblPr>
      <w:tcPr>
        <w:tcBorders>
          <w:top w:val="nil"/>
          <w:left w:val="nil"/>
          <w:bottom w:val="single" w:sz="8" w:space="0" w:color="4BACC6"/>
          <w:right w:val="nil"/>
          <w:insideH w:val="nil"/>
          <w:insideV w:val="nil"/>
          <w:tl2br w:val="nil"/>
          <w:tr2bl w:val="nil"/>
        </w:tcBorders>
      </w:tcPr>
    </w:tblStylePr>
    <w:tblStylePr w:type="lastRow">
      <w:rPr>
        <w:b/>
        <w:bCs/>
        <w:color w:val="1F497D"/>
      </w:rPr>
      <w:tblPr>
        <w:tblStyle w:val="TableNormal"/>
      </w:tblPr>
      <w:tcPr>
        <w:tcBorders>
          <w:top w:val="single" w:sz="8" w:space="0" w:color="4BACC6"/>
          <w:left w:val="nil"/>
          <w:bottom w:val="single" w:sz="8" w:space="0" w:color="4BACC6"/>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cPr>
        <w:tcBorders>
          <w:top w:val="single" w:sz="8" w:space="0" w:color="4BACC6"/>
          <w:left w:val="nil"/>
          <w:bottom w:val="single" w:sz="8" w:space="0" w:color="4BACC6"/>
          <w:right w:val="nil"/>
          <w:insideH w:val="nil"/>
          <w:insideV w:val="nil"/>
          <w:tl2br w:val="nil"/>
          <w:tr2bl w:val="nil"/>
        </w:tcBorders>
      </w:tcPr>
    </w:tblStylePr>
    <w:tblStylePr w:type="band1Vert">
      <w:tblPr>
        <w:tblStyle w:val="TableNormal"/>
      </w:tblPr>
      <w:tcPr>
        <w:shd w:val="clear" w:color="auto" w:fill="D2EAF0"/>
      </w:tcPr>
    </w:tblStylePr>
    <w:tblStylePr w:type="band1Horz">
      <w:tblPr>
        <w:tblStyle w:val="TableNormal"/>
      </w:tblPr>
      <w:tcPr>
        <w:shd w:val="clear" w:color="auto" w:fill="D2EAF0"/>
      </w:tcPr>
    </w:tblStylePr>
  </w:style>
  <w:style w:type="table" w:styleId="MediumList1Accent6">
    <w:name w:val="Medium List 1 Accent 6"/>
    <w:basedOn w:val="TableNormal"/>
    <w:uiPriority w:val="65"/>
    <w:pPr>
      <w:spacing w:after="0" w:line="240" w:lineRule="auto"/>
    </w:pPr>
    <w:rPr>
      <w:color w:val="000000"/>
    </w:rPr>
    <w:tblPr>
      <w:tblStyle w:val="TableNormal"/>
      <w:tblBorders>
        <w:top w:val="single" w:sz="8" w:space="0" w:color="F79646"/>
        <w:bottom w:val="single" w:sz="8" w:space="0" w:color="F79646"/>
      </w:tblBorders>
      <w:tblCellMar>
        <w:top w:w="0" w:type="dxa"/>
        <w:left w:w="108" w:type="dxa"/>
        <w:bottom w:w="0" w:type="dxa"/>
        <w:right w:w="108" w:type="dxa"/>
      </w:tblCellMar>
    </w:tblPr>
    <w:tblStylePr w:type="firstRow">
      <w:rPr>
        <w:rFonts w:ascii="Calibri" w:eastAsia="MS Gothic" w:hAnsi="Calibri" w:cs="Times New Roman"/>
      </w:rPr>
      <w:tblPr>
        <w:tblStyle w:val="TableNormal"/>
      </w:tblPr>
      <w:tcPr>
        <w:tcBorders>
          <w:top w:val="nil"/>
          <w:left w:val="nil"/>
          <w:bottom w:val="single" w:sz="8" w:space="0" w:color="F79646"/>
          <w:right w:val="nil"/>
          <w:insideH w:val="nil"/>
          <w:insideV w:val="nil"/>
          <w:tl2br w:val="nil"/>
          <w:tr2bl w:val="nil"/>
        </w:tcBorders>
      </w:tcPr>
    </w:tblStylePr>
    <w:tblStylePr w:type="lastRow">
      <w:rPr>
        <w:b/>
        <w:bCs/>
        <w:color w:val="1F497D"/>
      </w:rPr>
      <w:tblPr>
        <w:tblStyle w:val="TableNormal"/>
      </w:tblPr>
      <w:tcPr>
        <w:tcBorders>
          <w:top w:val="single" w:sz="8" w:space="0" w:color="F79646"/>
          <w:left w:val="nil"/>
          <w:bottom w:val="single" w:sz="8" w:space="0" w:color="F79646"/>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cPr>
        <w:tcBorders>
          <w:top w:val="single" w:sz="8" w:space="0" w:color="F79646"/>
          <w:left w:val="nil"/>
          <w:bottom w:val="single" w:sz="8" w:space="0" w:color="F79646"/>
          <w:right w:val="nil"/>
          <w:insideH w:val="nil"/>
          <w:insideV w:val="nil"/>
          <w:tl2br w:val="nil"/>
          <w:tr2bl w:val="nil"/>
        </w:tcBorders>
      </w:tcPr>
    </w:tblStylePr>
    <w:tblStylePr w:type="band1Vert">
      <w:tblPr>
        <w:tblStyle w:val="TableNormal"/>
      </w:tblPr>
      <w:tcPr>
        <w:shd w:val="clear" w:color="auto" w:fill="FDE5D1"/>
      </w:tcPr>
    </w:tblStylePr>
    <w:tblStylePr w:type="band1Horz">
      <w:tblPr>
        <w:tblStyle w:val="TableNormal"/>
      </w:tblPr>
      <w:tcPr>
        <w:shd w:val="clear" w:color="auto" w:fill="FDE5D1"/>
      </w:tcPr>
    </w:tblStylePr>
  </w:style>
  <w:style w:type="table" w:styleId="MediumList2">
    <w:name w:val="Medium List 2"/>
    <w:basedOn w:val="TableNormal"/>
    <w:uiPriority w:val="66"/>
    <w:pPr>
      <w:spacing w:after="0" w:line="240" w:lineRule="auto"/>
    </w:pPr>
    <w:rPr>
      <w:rFonts w:ascii="Calibri" w:eastAsia="MS Gothic" w:hAnsi="Calibri" w:cs="Times New Roman"/>
      <w:color w:val="000000"/>
    </w:rPr>
    <w:tblPr>
      <w:tblStyle w:val="TableNormal"/>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blStyle w:val="TableNormal"/>
      </w:tblPr>
      <w:tcPr>
        <w:tcBorders>
          <w:top w:val="nil"/>
          <w:left w:val="nil"/>
          <w:bottom w:val="single" w:sz="24" w:space="0" w:color="000000"/>
          <w:right w:val="nil"/>
          <w:insideH w:val="nil"/>
          <w:insideV w:val="nil"/>
          <w:tl2br w:val="nil"/>
          <w:tr2bl w:val="nil"/>
        </w:tcBorders>
        <w:shd w:val="clear" w:color="auto" w:fill="FFFFFF"/>
      </w:tcPr>
    </w:tblStylePr>
    <w:tblStylePr w:type="lastRow">
      <w:tblPr>
        <w:tblStyle w:val="TableNormal"/>
      </w:tblPr>
      <w:tcPr>
        <w:tcBorders>
          <w:top w:val="single" w:sz="8" w:space="0" w:color="000000"/>
          <w:left w:val="nil"/>
          <w:bottom w:val="nil"/>
          <w:right w:val="nil"/>
          <w:insideH w:val="nil"/>
          <w:insideV w:val="nil"/>
          <w:tl2br w:val="nil"/>
          <w:tr2bl w:val="nil"/>
        </w:tcBorders>
        <w:shd w:val="clear" w:color="auto" w:fill="FFFFFF"/>
      </w:tcPr>
    </w:tblStylePr>
    <w:tblStylePr w:type="firstCol">
      <w:tblPr>
        <w:tblStyle w:val="TableNormal"/>
      </w:tblPr>
      <w:tcPr>
        <w:tcBorders>
          <w:top w:val="nil"/>
          <w:left w:val="nil"/>
          <w:bottom w:val="nil"/>
          <w:right w:val="single" w:sz="8" w:space="0" w:color="000000"/>
          <w:insideH w:val="nil"/>
          <w:insideV w:val="nil"/>
          <w:tl2br w:val="nil"/>
          <w:tr2bl w:val="nil"/>
        </w:tcBorders>
        <w:shd w:val="clear" w:color="auto" w:fill="FFFFFF"/>
      </w:tcPr>
    </w:tblStylePr>
    <w:tblStylePr w:type="lastCol">
      <w:tblPr>
        <w:tblStyle w:val="TableNormal"/>
      </w:tblPr>
      <w:tcPr>
        <w:tcBorders>
          <w:top w:val="nil"/>
          <w:left w:val="single" w:sz="8" w:space="0" w:color="000000"/>
          <w:bottom w:val="nil"/>
          <w:right w:val="nil"/>
          <w:insideH w:val="nil"/>
          <w:insideV w:val="nil"/>
          <w:tl2br w:val="nil"/>
          <w:tr2bl w:val="nil"/>
        </w:tcBorders>
        <w:shd w:val="clear" w:color="auto" w:fill="FFFFFF"/>
      </w:tcPr>
    </w:tblStylePr>
    <w:tblStylePr w:type="band1Vert">
      <w:tblPr>
        <w:tblStyle w:val="TableNormal"/>
      </w:tblPr>
      <w:tcPr>
        <w:tcBorders>
          <w:top w:val="nil"/>
          <w:left w:val="nil"/>
          <w:bottom w:val="nil"/>
          <w:right w:val="nil"/>
          <w:insideH w:val="nil"/>
          <w:insideV w:val="nil"/>
          <w:tl2br w:val="nil"/>
          <w:tr2bl w:val="nil"/>
        </w:tcBorders>
        <w:shd w:val="clear" w:color="auto" w:fill="BFBFBF"/>
      </w:tcPr>
    </w:tblStylePr>
    <w:tblStylePr w:type="band1Horz">
      <w:tblPr>
        <w:tblStyle w:val="TableNormal"/>
      </w:tblPr>
      <w:tcPr>
        <w:tcBorders>
          <w:top w:val="nil"/>
          <w:left w:val="nil"/>
          <w:bottom w:val="nil"/>
          <w:right w:val="nil"/>
          <w:insideH w:val="nil"/>
          <w:insideV w:val="nil"/>
          <w:tl2br w:val="nil"/>
          <w:tr2bl w:val="nil"/>
        </w:tcBorders>
        <w:shd w:val="clear" w:color="auto" w:fill="BFBFBF"/>
      </w:tcPr>
    </w:tblStylePr>
    <w:tblStylePr w:type="nwCell">
      <w:tblPr>
        <w:tblStyle w:val="TableNormal"/>
      </w:tblPr>
      <w:tcPr>
        <w:shd w:val="clear" w:color="auto" w:fill="FFFFFF"/>
      </w:tcPr>
    </w:tblStylePr>
    <w:tblStylePr w:type="swCell">
      <w:tblPr>
        <w:tblStyle w:val="TableNormal"/>
      </w:tblPr>
      <w:tcPr>
        <w:tcBorders>
          <w:top w:val="nil"/>
          <w:left w:val="nil"/>
          <w:bottom w:val="nil"/>
          <w:right w:val="nil"/>
          <w:insideH w:val="nil"/>
          <w:insideV w:val="nil"/>
          <w:tl2br w:val="nil"/>
          <w:tr2bl w:val="nil"/>
        </w:tcBorders>
      </w:tcPr>
    </w:tblStylePr>
  </w:style>
  <w:style w:type="table" w:styleId="MediumList2Accent1">
    <w:name w:val="Medium List 2 Accent 1"/>
    <w:basedOn w:val="TableNormal"/>
    <w:uiPriority w:val="66"/>
    <w:pPr>
      <w:spacing w:after="0" w:line="240" w:lineRule="auto"/>
    </w:pPr>
    <w:rPr>
      <w:rFonts w:ascii="Calibri" w:eastAsia="MS Gothic" w:hAnsi="Calibri" w:cs="Times New Roman"/>
      <w:color w:val="000000"/>
    </w:rPr>
    <w:tblPr>
      <w:tblStyle w:val="TableNormal"/>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blStyle w:val="TableNormal"/>
      </w:tblPr>
      <w:tcPr>
        <w:tcBorders>
          <w:top w:val="nil"/>
          <w:left w:val="nil"/>
          <w:bottom w:val="single" w:sz="24" w:space="0" w:color="4F81BD"/>
          <w:right w:val="nil"/>
          <w:insideH w:val="nil"/>
          <w:insideV w:val="nil"/>
          <w:tl2br w:val="nil"/>
          <w:tr2bl w:val="nil"/>
        </w:tcBorders>
        <w:shd w:val="clear" w:color="auto" w:fill="FFFFFF"/>
      </w:tcPr>
    </w:tblStylePr>
    <w:tblStylePr w:type="lastRow">
      <w:tblPr>
        <w:tblStyle w:val="TableNormal"/>
      </w:tblPr>
      <w:tcPr>
        <w:tcBorders>
          <w:top w:val="single" w:sz="8" w:space="0" w:color="4F81BD"/>
          <w:left w:val="nil"/>
          <w:bottom w:val="nil"/>
          <w:right w:val="nil"/>
          <w:insideH w:val="nil"/>
          <w:insideV w:val="nil"/>
          <w:tl2br w:val="nil"/>
          <w:tr2bl w:val="nil"/>
        </w:tcBorders>
        <w:shd w:val="clear" w:color="auto" w:fill="FFFFFF"/>
      </w:tcPr>
    </w:tblStylePr>
    <w:tblStylePr w:type="firstCol">
      <w:tblPr>
        <w:tblStyle w:val="TableNormal"/>
      </w:tblPr>
      <w:tcPr>
        <w:tcBorders>
          <w:top w:val="nil"/>
          <w:left w:val="nil"/>
          <w:bottom w:val="nil"/>
          <w:right w:val="single" w:sz="8" w:space="0" w:color="4F81BD"/>
          <w:insideH w:val="nil"/>
          <w:insideV w:val="nil"/>
          <w:tl2br w:val="nil"/>
          <w:tr2bl w:val="nil"/>
        </w:tcBorders>
        <w:shd w:val="clear" w:color="auto" w:fill="FFFFFF"/>
      </w:tcPr>
    </w:tblStylePr>
    <w:tblStylePr w:type="lastCol">
      <w:tblPr>
        <w:tblStyle w:val="TableNormal"/>
      </w:tblPr>
      <w:tcPr>
        <w:tcBorders>
          <w:top w:val="nil"/>
          <w:left w:val="single" w:sz="8" w:space="0" w:color="4F81BD"/>
          <w:bottom w:val="nil"/>
          <w:right w:val="nil"/>
          <w:insideH w:val="nil"/>
          <w:insideV w:val="nil"/>
          <w:tl2br w:val="nil"/>
          <w:tr2bl w:val="nil"/>
        </w:tcBorders>
        <w:shd w:val="clear" w:color="auto" w:fill="FFFFFF"/>
      </w:tcPr>
    </w:tblStylePr>
    <w:tblStylePr w:type="band1Vert">
      <w:tblPr>
        <w:tblStyle w:val="TableNormal"/>
      </w:tblPr>
      <w:tcPr>
        <w:tcBorders>
          <w:top w:val="nil"/>
          <w:left w:val="nil"/>
          <w:bottom w:val="nil"/>
          <w:right w:val="nil"/>
          <w:insideH w:val="nil"/>
          <w:insideV w:val="nil"/>
          <w:tl2br w:val="nil"/>
          <w:tr2bl w:val="nil"/>
        </w:tcBorders>
        <w:shd w:val="clear" w:color="auto" w:fill="D3DFEE"/>
      </w:tcPr>
    </w:tblStylePr>
    <w:tblStylePr w:type="band1Horz">
      <w:tblPr>
        <w:tblStyle w:val="TableNormal"/>
      </w:tblPr>
      <w:tcPr>
        <w:tcBorders>
          <w:top w:val="nil"/>
          <w:left w:val="nil"/>
          <w:bottom w:val="nil"/>
          <w:right w:val="nil"/>
          <w:insideH w:val="nil"/>
          <w:insideV w:val="nil"/>
          <w:tl2br w:val="nil"/>
          <w:tr2bl w:val="nil"/>
        </w:tcBorders>
        <w:shd w:val="clear" w:color="auto" w:fill="D3DFEE"/>
      </w:tcPr>
    </w:tblStylePr>
    <w:tblStylePr w:type="nwCell">
      <w:tblPr>
        <w:tblStyle w:val="TableNormal"/>
      </w:tblPr>
      <w:tcPr>
        <w:shd w:val="clear" w:color="auto" w:fill="FFFFFF"/>
      </w:tcPr>
    </w:tblStylePr>
    <w:tblStylePr w:type="swCell">
      <w:tblPr>
        <w:tblStyle w:val="TableNormal"/>
      </w:tblPr>
      <w:tcPr>
        <w:tcBorders>
          <w:top w:val="nil"/>
          <w:left w:val="nil"/>
          <w:bottom w:val="nil"/>
          <w:right w:val="nil"/>
          <w:insideH w:val="nil"/>
          <w:insideV w:val="nil"/>
          <w:tl2br w:val="nil"/>
          <w:tr2bl w:val="nil"/>
        </w:tcBorders>
      </w:tcPr>
    </w:tblStylePr>
  </w:style>
  <w:style w:type="table" w:styleId="MediumList2Accent2">
    <w:name w:val="Medium List 2 Accent 2"/>
    <w:basedOn w:val="TableNormal"/>
    <w:uiPriority w:val="66"/>
    <w:pPr>
      <w:spacing w:after="0" w:line="240" w:lineRule="auto"/>
    </w:pPr>
    <w:rPr>
      <w:rFonts w:ascii="Calibri" w:eastAsia="MS Gothic" w:hAnsi="Calibri" w:cs="Times New Roman"/>
      <w:color w:val="000000"/>
    </w:rPr>
    <w:tblPr>
      <w:tblStyle w:val="TableNormal"/>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blStyle w:val="TableNormal"/>
      </w:tblPr>
      <w:tcPr>
        <w:tcBorders>
          <w:top w:val="nil"/>
          <w:left w:val="nil"/>
          <w:bottom w:val="single" w:sz="24" w:space="0" w:color="C0504D"/>
          <w:right w:val="nil"/>
          <w:insideH w:val="nil"/>
          <w:insideV w:val="nil"/>
          <w:tl2br w:val="nil"/>
          <w:tr2bl w:val="nil"/>
        </w:tcBorders>
        <w:shd w:val="clear" w:color="auto" w:fill="FFFFFF"/>
      </w:tcPr>
    </w:tblStylePr>
    <w:tblStylePr w:type="lastRow">
      <w:tblPr>
        <w:tblStyle w:val="TableNormal"/>
      </w:tblPr>
      <w:tcPr>
        <w:tcBorders>
          <w:top w:val="single" w:sz="8" w:space="0" w:color="C0504D"/>
          <w:left w:val="nil"/>
          <w:bottom w:val="nil"/>
          <w:right w:val="nil"/>
          <w:insideH w:val="nil"/>
          <w:insideV w:val="nil"/>
          <w:tl2br w:val="nil"/>
          <w:tr2bl w:val="nil"/>
        </w:tcBorders>
        <w:shd w:val="clear" w:color="auto" w:fill="FFFFFF"/>
      </w:tcPr>
    </w:tblStylePr>
    <w:tblStylePr w:type="firstCol">
      <w:tblPr>
        <w:tblStyle w:val="TableNormal"/>
      </w:tblPr>
      <w:tcPr>
        <w:tcBorders>
          <w:top w:val="nil"/>
          <w:left w:val="nil"/>
          <w:bottom w:val="nil"/>
          <w:right w:val="single" w:sz="8" w:space="0" w:color="C0504D"/>
          <w:insideH w:val="nil"/>
          <w:insideV w:val="nil"/>
          <w:tl2br w:val="nil"/>
          <w:tr2bl w:val="nil"/>
        </w:tcBorders>
        <w:shd w:val="clear" w:color="auto" w:fill="FFFFFF"/>
      </w:tcPr>
    </w:tblStylePr>
    <w:tblStylePr w:type="lastCol">
      <w:tblPr>
        <w:tblStyle w:val="TableNormal"/>
      </w:tblPr>
      <w:tcPr>
        <w:tcBorders>
          <w:top w:val="nil"/>
          <w:left w:val="single" w:sz="8" w:space="0" w:color="C0504D"/>
          <w:bottom w:val="nil"/>
          <w:right w:val="nil"/>
          <w:insideH w:val="nil"/>
          <w:insideV w:val="nil"/>
          <w:tl2br w:val="nil"/>
          <w:tr2bl w:val="nil"/>
        </w:tcBorders>
        <w:shd w:val="clear" w:color="auto" w:fill="FFFFFF"/>
      </w:tcPr>
    </w:tblStylePr>
    <w:tblStylePr w:type="band1Vert">
      <w:tblPr>
        <w:tblStyle w:val="TableNormal"/>
      </w:tblPr>
      <w:tcPr>
        <w:tcBorders>
          <w:top w:val="nil"/>
          <w:left w:val="nil"/>
          <w:bottom w:val="nil"/>
          <w:right w:val="nil"/>
          <w:insideH w:val="nil"/>
          <w:insideV w:val="nil"/>
          <w:tl2br w:val="nil"/>
          <w:tr2bl w:val="nil"/>
        </w:tcBorders>
        <w:shd w:val="clear" w:color="auto" w:fill="EFD3D3"/>
      </w:tcPr>
    </w:tblStylePr>
    <w:tblStylePr w:type="band1Horz">
      <w:tblPr>
        <w:tblStyle w:val="TableNormal"/>
      </w:tblPr>
      <w:tcPr>
        <w:tcBorders>
          <w:top w:val="nil"/>
          <w:left w:val="nil"/>
          <w:bottom w:val="nil"/>
          <w:right w:val="nil"/>
          <w:insideH w:val="nil"/>
          <w:insideV w:val="nil"/>
          <w:tl2br w:val="nil"/>
          <w:tr2bl w:val="nil"/>
        </w:tcBorders>
        <w:shd w:val="clear" w:color="auto" w:fill="EFD3D3"/>
      </w:tcPr>
    </w:tblStylePr>
    <w:tblStylePr w:type="nwCell">
      <w:tblPr>
        <w:tblStyle w:val="TableNormal"/>
      </w:tblPr>
      <w:tcPr>
        <w:shd w:val="clear" w:color="auto" w:fill="FFFFFF"/>
      </w:tcPr>
    </w:tblStylePr>
    <w:tblStylePr w:type="swCell">
      <w:tblPr>
        <w:tblStyle w:val="TableNormal"/>
      </w:tblPr>
      <w:tcPr>
        <w:tcBorders>
          <w:top w:val="nil"/>
          <w:left w:val="nil"/>
          <w:bottom w:val="nil"/>
          <w:right w:val="nil"/>
          <w:insideH w:val="nil"/>
          <w:insideV w:val="nil"/>
          <w:tl2br w:val="nil"/>
          <w:tr2bl w:val="nil"/>
        </w:tcBorders>
      </w:tcPr>
    </w:tblStylePr>
  </w:style>
  <w:style w:type="table" w:styleId="MediumList2Accent3">
    <w:name w:val="Medium List 2 Accent 3"/>
    <w:basedOn w:val="TableNormal"/>
    <w:uiPriority w:val="66"/>
    <w:qFormat/>
    <w:pPr>
      <w:spacing w:after="0" w:line="240" w:lineRule="auto"/>
    </w:pPr>
    <w:rPr>
      <w:rFonts w:ascii="Calibri" w:eastAsia="MS Gothic" w:hAnsi="Calibri" w:cs="Times New Roman"/>
      <w:color w:val="000000"/>
    </w:rPr>
    <w:tblPr>
      <w:tblStyle w:val="TableNormal"/>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blStyle w:val="TableNormal"/>
      </w:tblPr>
      <w:tcPr>
        <w:tcBorders>
          <w:top w:val="nil"/>
          <w:left w:val="nil"/>
          <w:bottom w:val="single" w:sz="24" w:space="0" w:color="9BBB59"/>
          <w:right w:val="nil"/>
          <w:insideH w:val="nil"/>
          <w:insideV w:val="nil"/>
          <w:tl2br w:val="nil"/>
          <w:tr2bl w:val="nil"/>
        </w:tcBorders>
        <w:shd w:val="clear" w:color="auto" w:fill="FFFFFF"/>
      </w:tcPr>
    </w:tblStylePr>
    <w:tblStylePr w:type="lastRow">
      <w:tblPr>
        <w:tblStyle w:val="TableNormal"/>
      </w:tblPr>
      <w:tcPr>
        <w:tcBorders>
          <w:top w:val="single" w:sz="8" w:space="0" w:color="9BBB59"/>
          <w:left w:val="nil"/>
          <w:bottom w:val="nil"/>
          <w:right w:val="nil"/>
          <w:insideH w:val="nil"/>
          <w:insideV w:val="nil"/>
          <w:tl2br w:val="nil"/>
          <w:tr2bl w:val="nil"/>
        </w:tcBorders>
        <w:shd w:val="clear" w:color="auto" w:fill="FFFFFF"/>
      </w:tcPr>
    </w:tblStylePr>
    <w:tblStylePr w:type="firstCol">
      <w:tblPr>
        <w:tblStyle w:val="TableNormal"/>
      </w:tblPr>
      <w:tcPr>
        <w:tcBorders>
          <w:top w:val="nil"/>
          <w:left w:val="nil"/>
          <w:bottom w:val="nil"/>
          <w:right w:val="single" w:sz="8" w:space="0" w:color="9BBB59"/>
          <w:insideH w:val="nil"/>
          <w:insideV w:val="nil"/>
          <w:tl2br w:val="nil"/>
          <w:tr2bl w:val="nil"/>
        </w:tcBorders>
        <w:shd w:val="clear" w:color="auto" w:fill="FFFFFF"/>
      </w:tcPr>
    </w:tblStylePr>
    <w:tblStylePr w:type="lastCol">
      <w:tblPr>
        <w:tblStyle w:val="TableNormal"/>
      </w:tblPr>
      <w:tcPr>
        <w:tcBorders>
          <w:top w:val="nil"/>
          <w:left w:val="single" w:sz="8" w:space="0" w:color="9BBB59"/>
          <w:bottom w:val="nil"/>
          <w:right w:val="nil"/>
          <w:insideH w:val="nil"/>
          <w:insideV w:val="nil"/>
          <w:tl2br w:val="nil"/>
          <w:tr2bl w:val="nil"/>
        </w:tcBorders>
        <w:shd w:val="clear" w:color="auto" w:fill="FFFFFF"/>
      </w:tcPr>
    </w:tblStylePr>
    <w:tblStylePr w:type="band1Vert">
      <w:tblPr>
        <w:tblStyle w:val="TableNormal"/>
      </w:tblPr>
      <w:tcPr>
        <w:tcBorders>
          <w:top w:val="nil"/>
          <w:left w:val="nil"/>
          <w:bottom w:val="nil"/>
          <w:right w:val="nil"/>
          <w:insideH w:val="nil"/>
          <w:insideV w:val="nil"/>
          <w:tl2br w:val="nil"/>
          <w:tr2bl w:val="nil"/>
        </w:tcBorders>
        <w:shd w:val="clear" w:color="auto" w:fill="E6EED5"/>
      </w:tcPr>
    </w:tblStylePr>
    <w:tblStylePr w:type="band1Horz">
      <w:tblPr>
        <w:tblStyle w:val="TableNormal"/>
      </w:tblPr>
      <w:tcPr>
        <w:tcBorders>
          <w:top w:val="nil"/>
          <w:left w:val="nil"/>
          <w:bottom w:val="nil"/>
          <w:right w:val="nil"/>
          <w:insideH w:val="nil"/>
          <w:insideV w:val="nil"/>
          <w:tl2br w:val="nil"/>
          <w:tr2bl w:val="nil"/>
        </w:tcBorders>
        <w:shd w:val="clear" w:color="auto" w:fill="E6EED5"/>
      </w:tcPr>
    </w:tblStylePr>
    <w:tblStylePr w:type="nwCell">
      <w:tblPr>
        <w:tblStyle w:val="TableNormal"/>
      </w:tblPr>
      <w:tcPr>
        <w:shd w:val="clear" w:color="auto" w:fill="FFFFFF"/>
      </w:tcPr>
    </w:tblStylePr>
    <w:tblStylePr w:type="swCell">
      <w:tblPr>
        <w:tblStyle w:val="TableNormal"/>
      </w:tblPr>
      <w:tcPr>
        <w:tcBorders>
          <w:top w:val="nil"/>
          <w:left w:val="nil"/>
          <w:bottom w:val="nil"/>
          <w:right w:val="nil"/>
          <w:insideH w:val="nil"/>
          <w:insideV w:val="nil"/>
          <w:tl2br w:val="nil"/>
          <w:tr2bl w:val="nil"/>
        </w:tcBorders>
      </w:tcPr>
    </w:tblStylePr>
  </w:style>
  <w:style w:type="table" w:styleId="MediumList2Accent4">
    <w:name w:val="Medium List 2 Accent 4"/>
    <w:basedOn w:val="TableNormal"/>
    <w:uiPriority w:val="66"/>
    <w:pPr>
      <w:spacing w:after="0" w:line="240" w:lineRule="auto"/>
    </w:pPr>
    <w:rPr>
      <w:rFonts w:ascii="Calibri" w:eastAsia="MS Gothic" w:hAnsi="Calibri" w:cs="Times New Roman"/>
      <w:color w:val="000000"/>
    </w:rPr>
    <w:tblPr>
      <w:tblStyle w:val="TableNormal"/>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blStyle w:val="TableNormal"/>
      </w:tblPr>
      <w:tcPr>
        <w:tcBorders>
          <w:top w:val="nil"/>
          <w:left w:val="nil"/>
          <w:bottom w:val="single" w:sz="24" w:space="0" w:color="8064A2"/>
          <w:right w:val="nil"/>
          <w:insideH w:val="nil"/>
          <w:insideV w:val="nil"/>
          <w:tl2br w:val="nil"/>
          <w:tr2bl w:val="nil"/>
        </w:tcBorders>
        <w:shd w:val="clear" w:color="auto" w:fill="FFFFFF"/>
      </w:tcPr>
    </w:tblStylePr>
    <w:tblStylePr w:type="lastRow">
      <w:tblPr>
        <w:tblStyle w:val="TableNormal"/>
      </w:tblPr>
      <w:tcPr>
        <w:tcBorders>
          <w:top w:val="single" w:sz="8" w:space="0" w:color="8064A2"/>
          <w:left w:val="nil"/>
          <w:bottom w:val="nil"/>
          <w:right w:val="nil"/>
          <w:insideH w:val="nil"/>
          <w:insideV w:val="nil"/>
          <w:tl2br w:val="nil"/>
          <w:tr2bl w:val="nil"/>
        </w:tcBorders>
        <w:shd w:val="clear" w:color="auto" w:fill="FFFFFF"/>
      </w:tcPr>
    </w:tblStylePr>
    <w:tblStylePr w:type="firstCol">
      <w:tblPr>
        <w:tblStyle w:val="TableNormal"/>
      </w:tblPr>
      <w:tcPr>
        <w:tcBorders>
          <w:top w:val="nil"/>
          <w:left w:val="nil"/>
          <w:bottom w:val="nil"/>
          <w:right w:val="single" w:sz="8" w:space="0" w:color="8064A2"/>
          <w:insideH w:val="nil"/>
          <w:insideV w:val="nil"/>
          <w:tl2br w:val="nil"/>
          <w:tr2bl w:val="nil"/>
        </w:tcBorders>
        <w:shd w:val="clear" w:color="auto" w:fill="FFFFFF"/>
      </w:tcPr>
    </w:tblStylePr>
    <w:tblStylePr w:type="lastCol">
      <w:tblPr>
        <w:tblStyle w:val="TableNormal"/>
      </w:tblPr>
      <w:tcPr>
        <w:tcBorders>
          <w:top w:val="nil"/>
          <w:left w:val="single" w:sz="8" w:space="0" w:color="8064A2"/>
          <w:bottom w:val="nil"/>
          <w:right w:val="nil"/>
          <w:insideH w:val="nil"/>
          <w:insideV w:val="nil"/>
          <w:tl2br w:val="nil"/>
          <w:tr2bl w:val="nil"/>
        </w:tcBorders>
        <w:shd w:val="clear" w:color="auto" w:fill="FFFFFF"/>
      </w:tcPr>
    </w:tblStylePr>
    <w:tblStylePr w:type="band1Vert">
      <w:tblPr>
        <w:tblStyle w:val="TableNormal"/>
      </w:tblPr>
      <w:tcPr>
        <w:tcBorders>
          <w:top w:val="nil"/>
          <w:left w:val="nil"/>
          <w:bottom w:val="nil"/>
          <w:right w:val="nil"/>
          <w:insideH w:val="nil"/>
          <w:insideV w:val="nil"/>
          <w:tl2br w:val="nil"/>
          <w:tr2bl w:val="nil"/>
        </w:tcBorders>
        <w:shd w:val="clear" w:color="auto" w:fill="DFD8E8"/>
      </w:tcPr>
    </w:tblStylePr>
    <w:tblStylePr w:type="band1Horz">
      <w:tblPr>
        <w:tblStyle w:val="TableNormal"/>
      </w:tblPr>
      <w:tcPr>
        <w:tcBorders>
          <w:top w:val="nil"/>
          <w:left w:val="nil"/>
          <w:bottom w:val="nil"/>
          <w:right w:val="nil"/>
          <w:insideH w:val="nil"/>
          <w:insideV w:val="nil"/>
          <w:tl2br w:val="nil"/>
          <w:tr2bl w:val="nil"/>
        </w:tcBorders>
        <w:shd w:val="clear" w:color="auto" w:fill="DFD8E8"/>
      </w:tcPr>
    </w:tblStylePr>
    <w:tblStylePr w:type="nwCell">
      <w:tblPr>
        <w:tblStyle w:val="TableNormal"/>
      </w:tblPr>
      <w:tcPr>
        <w:shd w:val="clear" w:color="auto" w:fill="FFFFFF"/>
      </w:tcPr>
    </w:tblStylePr>
    <w:tblStylePr w:type="swCell">
      <w:tblPr>
        <w:tblStyle w:val="TableNormal"/>
      </w:tblPr>
      <w:tcPr>
        <w:tcBorders>
          <w:top w:val="nil"/>
          <w:left w:val="nil"/>
          <w:bottom w:val="nil"/>
          <w:right w:val="nil"/>
          <w:insideH w:val="nil"/>
          <w:insideV w:val="nil"/>
          <w:tl2br w:val="nil"/>
          <w:tr2bl w:val="nil"/>
        </w:tcBorders>
      </w:tcPr>
    </w:tblStylePr>
  </w:style>
  <w:style w:type="table" w:styleId="MediumList2Accent5">
    <w:name w:val="Medium List 2 Accent 5"/>
    <w:basedOn w:val="TableNormal"/>
    <w:uiPriority w:val="66"/>
    <w:pPr>
      <w:spacing w:after="0" w:line="240" w:lineRule="auto"/>
    </w:pPr>
    <w:rPr>
      <w:rFonts w:ascii="Calibri" w:eastAsia="MS Gothic" w:hAnsi="Calibri" w:cs="Times New Roman"/>
      <w:color w:val="000000"/>
    </w:rPr>
    <w:tblPr>
      <w:tblStyle w:val="TableNormal"/>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blStyle w:val="TableNormal"/>
      </w:tblPr>
      <w:tcPr>
        <w:tcBorders>
          <w:top w:val="nil"/>
          <w:left w:val="nil"/>
          <w:bottom w:val="single" w:sz="24" w:space="0" w:color="4BACC6"/>
          <w:right w:val="nil"/>
          <w:insideH w:val="nil"/>
          <w:insideV w:val="nil"/>
          <w:tl2br w:val="nil"/>
          <w:tr2bl w:val="nil"/>
        </w:tcBorders>
        <w:shd w:val="clear" w:color="auto" w:fill="FFFFFF"/>
      </w:tcPr>
    </w:tblStylePr>
    <w:tblStylePr w:type="lastRow">
      <w:tblPr>
        <w:tblStyle w:val="TableNormal"/>
      </w:tblPr>
      <w:tcPr>
        <w:tcBorders>
          <w:top w:val="single" w:sz="8" w:space="0" w:color="4BACC6"/>
          <w:left w:val="nil"/>
          <w:bottom w:val="nil"/>
          <w:right w:val="nil"/>
          <w:insideH w:val="nil"/>
          <w:insideV w:val="nil"/>
          <w:tl2br w:val="nil"/>
          <w:tr2bl w:val="nil"/>
        </w:tcBorders>
        <w:shd w:val="clear" w:color="auto" w:fill="FFFFFF"/>
      </w:tcPr>
    </w:tblStylePr>
    <w:tblStylePr w:type="firstCol">
      <w:tblPr>
        <w:tblStyle w:val="TableNormal"/>
      </w:tblPr>
      <w:tcPr>
        <w:tcBorders>
          <w:top w:val="nil"/>
          <w:left w:val="nil"/>
          <w:bottom w:val="nil"/>
          <w:right w:val="single" w:sz="8" w:space="0" w:color="4BACC6"/>
          <w:insideH w:val="nil"/>
          <w:insideV w:val="nil"/>
          <w:tl2br w:val="nil"/>
          <w:tr2bl w:val="nil"/>
        </w:tcBorders>
        <w:shd w:val="clear" w:color="auto" w:fill="FFFFFF"/>
      </w:tcPr>
    </w:tblStylePr>
    <w:tblStylePr w:type="lastCol">
      <w:tblPr>
        <w:tblStyle w:val="TableNormal"/>
      </w:tblPr>
      <w:tcPr>
        <w:tcBorders>
          <w:top w:val="nil"/>
          <w:left w:val="single" w:sz="8" w:space="0" w:color="4BACC6"/>
          <w:bottom w:val="nil"/>
          <w:right w:val="nil"/>
          <w:insideH w:val="nil"/>
          <w:insideV w:val="nil"/>
          <w:tl2br w:val="nil"/>
          <w:tr2bl w:val="nil"/>
        </w:tcBorders>
        <w:shd w:val="clear" w:color="auto" w:fill="FFFFFF"/>
      </w:tcPr>
    </w:tblStylePr>
    <w:tblStylePr w:type="band1Vert">
      <w:tblPr>
        <w:tblStyle w:val="TableNormal"/>
      </w:tblPr>
      <w:tcPr>
        <w:tcBorders>
          <w:top w:val="nil"/>
          <w:left w:val="nil"/>
          <w:bottom w:val="nil"/>
          <w:right w:val="nil"/>
          <w:insideH w:val="nil"/>
          <w:insideV w:val="nil"/>
          <w:tl2br w:val="nil"/>
          <w:tr2bl w:val="nil"/>
        </w:tcBorders>
        <w:shd w:val="clear" w:color="auto" w:fill="D2EAF0"/>
      </w:tcPr>
    </w:tblStylePr>
    <w:tblStylePr w:type="band1Horz">
      <w:tblPr>
        <w:tblStyle w:val="TableNormal"/>
      </w:tblPr>
      <w:tcPr>
        <w:tcBorders>
          <w:top w:val="nil"/>
          <w:left w:val="nil"/>
          <w:bottom w:val="nil"/>
          <w:right w:val="nil"/>
          <w:insideH w:val="nil"/>
          <w:insideV w:val="nil"/>
          <w:tl2br w:val="nil"/>
          <w:tr2bl w:val="nil"/>
        </w:tcBorders>
        <w:shd w:val="clear" w:color="auto" w:fill="D2EAF0"/>
      </w:tcPr>
    </w:tblStylePr>
    <w:tblStylePr w:type="nwCell">
      <w:tblPr>
        <w:tblStyle w:val="TableNormal"/>
      </w:tblPr>
      <w:tcPr>
        <w:shd w:val="clear" w:color="auto" w:fill="FFFFFF"/>
      </w:tcPr>
    </w:tblStylePr>
    <w:tblStylePr w:type="swCell">
      <w:tblPr>
        <w:tblStyle w:val="TableNormal"/>
      </w:tblPr>
      <w:tcPr>
        <w:tcBorders>
          <w:top w:val="nil"/>
          <w:left w:val="nil"/>
          <w:bottom w:val="nil"/>
          <w:right w:val="nil"/>
          <w:insideH w:val="nil"/>
          <w:insideV w:val="nil"/>
          <w:tl2br w:val="nil"/>
          <w:tr2bl w:val="nil"/>
        </w:tcBorders>
      </w:tcPr>
    </w:tblStylePr>
  </w:style>
  <w:style w:type="table" w:styleId="MediumList2Accent6">
    <w:name w:val="Medium List 2 Accent 6"/>
    <w:basedOn w:val="TableNormal"/>
    <w:uiPriority w:val="66"/>
    <w:pPr>
      <w:spacing w:after="0" w:line="240" w:lineRule="auto"/>
    </w:pPr>
    <w:rPr>
      <w:rFonts w:ascii="Calibri" w:eastAsia="MS Gothic" w:hAnsi="Calibri" w:cs="Times New Roman"/>
      <w:color w:val="000000"/>
    </w:rPr>
    <w:tblPr>
      <w:tblStyle w:val="TableNormal"/>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blStyle w:val="TableNormal"/>
      </w:tblPr>
      <w:tcPr>
        <w:tcBorders>
          <w:top w:val="nil"/>
          <w:left w:val="nil"/>
          <w:bottom w:val="single" w:sz="24" w:space="0" w:color="F79646"/>
          <w:right w:val="nil"/>
          <w:insideH w:val="nil"/>
          <w:insideV w:val="nil"/>
          <w:tl2br w:val="nil"/>
          <w:tr2bl w:val="nil"/>
        </w:tcBorders>
        <w:shd w:val="clear" w:color="auto" w:fill="FFFFFF"/>
      </w:tcPr>
    </w:tblStylePr>
    <w:tblStylePr w:type="lastRow">
      <w:tblPr>
        <w:tblStyle w:val="TableNormal"/>
      </w:tblPr>
      <w:tcPr>
        <w:tcBorders>
          <w:top w:val="single" w:sz="8" w:space="0" w:color="F79646"/>
          <w:left w:val="nil"/>
          <w:bottom w:val="nil"/>
          <w:right w:val="nil"/>
          <w:insideH w:val="nil"/>
          <w:insideV w:val="nil"/>
          <w:tl2br w:val="nil"/>
          <w:tr2bl w:val="nil"/>
        </w:tcBorders>
        <w:shd w:val="clear" w:color="auto" w:fill="FFFFFF"/>
      </w:tcPr>
    </w:tblStylePr>
    <w:tblStylePr w:type="firstCol">
      <w:tblPr>
        <w:tblStyle w:val="TableNormal"/>
      </w:tblPr>
      <w:tcPr>
        <w:tcBorders>
          <w:top w:val="nil"/>
          <w:left w:val="nil"/>
          <w:bottom w:val="nil"/>
          <w:right w:val="single" w:sz="8" w:space="0" w:color="F79646"/>
          <w:insideH w:val="nil"/>
          <w:insideV w:val="nil"/>
          <w:tl2br w:val="nil"/>
          <w:tr2bl w:val="nil"/>
        </w:tcBorders>
        <w:shd w:val="clear" w:color="auto" w:fill="FFFFFF"/>
      </w:tcPr>
    </w:tblStylePr>
    <w:tblStylePr w:type="lastCol">
      <w:tblPr>
        <w:tblStyle w:val="TableNormal"/>
      </w:tblPr>
      <w:tcPr>
        <w:tcBorders>
          <w:top w:val="nil"/>
          <w:left w:val="single" w:sz="8" w:space="0" w:color="F79646"/>
          <w:bottom w:val="nil"/>
          <w:right w:val="nil"/>
          <w:insideH w:val="nil"/>
          <w:insideV w:val="nil"/>
          <w:tl2br w:val="nil"/>
          <w:tr2bl w:val="nil"/>
        </w:tcBorders>
        <w:shd w:val="clear" w:color="auto" w:fill="FFFFFF"/>
      </w:tcPr>
    </w:tblStylePr>
    <w:tblStylePr w:type="band1Vert">
      <w:tblPr>
        <w:tblStyle w:val="TableNormal"/>
      </w:tblPr>
      <w:tcPr>
        <w:tcBorders>
          <w:top w:val="nil"/>
          <w:left w:val="nil"/>
          <w:bottom w:val="nil"/>
          <w:right w:val="nil"/>
          <w:insideH w:val="nil"/>
          <w:insideV w:val="nil"/>
          <w:tl2br w:val="nil"/>
          <w:tr2bl w:val="nil"/>
        </w:tcBorders>
        <w:shd w:val="clear" w:color="auto" w:fill="FDE5D1"/>
      </w:tcPr>
    </w:tblStylePr>
    <w:tblStylePr w:type="band1Horz">
      <w:tblPr>
        <w:tblStyle w:val="TableNormal"/>
      </w:tblPr>
      <w:tcPr>
        <w:tcBorders>
          <w:top w:val="nil"/>
          <w:left w:val="nil"/>
          <w:bottom w:val="nil"/>
          <w:right w:val="nil"/>
          <w:insideH w:val="nil"/>
          <w:insideV w:val="nil"/>
          <w:tl2br w:val="nil"/>
          <w:tr2bl w:val="nil"/>
        </w:tcBorders>
        <w:shd w:val="clear" w:color="auto" w:fill="FDE5D1"/>
      </w:tcPr>
    </w:tblStylePr>
    <w:tblStylePr w:type="nwCell">
      <w:tblPr>
        <w:tblStyle w:val="TableNormal"/>
      </w:tblPr>
      <w:tcPr>
        <w:shd w:val="clear" w:color="auto" w:fill="FFFFFF"/>
      </w:tcPr>
    </w:tblStylePr>
    <w:tblStylePr w:type="swCell">
      <w:tblPr>
        <w:tblStyle w:val="TableNormal"/>
      </w:tblPr>
      <w:tcPr>
        <w:tcBorders>
          <w:top w:val="nil"/>
          <w:left w:val="nil"/>
          <w:bottom w:val="nil"/>
          <w:right w:val="nil"/>
          <w:insideH w:val="nil"/>
          <w:insideV w:val="nil"/>
          <w:tl2br w:val="nil"/>
          <w:tr2bl w:val="nil"/>
        </w:tcBorders>
      </w:tcPr>
    </w:tblStylePr>
  </w:style>
  <w:style w:type="table" w:styleId="MediumGrid1">
    <w:name w:val="Medium Grid 1"/>
    <w:basedOn w:val="TableNormal"/>
    <w:uiPriority w:val="67"/>
    <w:pPr>
      <w:spacing w:after="0" w:line="240" w:lineRule="auto"/>
    </w:pPr>
    <w:tblPr>
      <w:tblStyle w:val="TableNormal"/>
      <w:tblBorders>
        <w:top w:val="single" w:sz="8" w:space="0" w:color="3F3F3F"/>
        <w:left w:val="single" w:sz="8" w:space="0" w:color="3F3F3F"/>
        <w:bottom w:val="single" w:sz="8" w:space="0" w:color="3F3F3F"/>
        <w:right w:val="single" w:sz="8" w:space="0" w:color="3F3F3F"/>
        <w:insideH w:val="single" w:sz="8" w:space="0" w:color="3F3F3F"/>
        <w:insideV w:val="single" w:sz="8" w:space="0" w:color="3F3F3F"/>
      </w:tblBorders>
      <w:tblCellMar>
        <w:top w:w="0" w:type="dxa"/>
        <w:left w:w="108" w:type="dxa"/>
        <w:bottom w:w="0" w:type="dxa"/>
        <w:right w:w="108" w:type="dxa"/>
      </w:tblCellMar>
    </w:tblPr>
    <w:tcPr>
      <w:shd w:val="clear" w:color="auto" w:fill="BFBFBF"/>
    </w:tcPr>
    <w:tblStylePr w:type="firstRow">
      <w:rPr>
        <w:b/>
        <w:bCs/>
      </w:rPr>
      <w:tblPr>
        <w:tblStyle w:val="TableNormal"/>
      </w:tblPr>
    </w:tblStylePr>
    <w:tblStylePr w:type="lastRow">
      <w:rPr>
        <w:b/>
        <w:bCs/>
      </w:rPr>
      <w:tblPr>
        <w:tblStyle w:val="TableNormal"/>
      </w:tblPr>
      <w:tcPr>
        <w:tcBorders>
          <w:top w:val="single" w:sz="18" w:space="0" w:color="3F3F3F"/>
          <w:left w:val="nil"/>
          <w:bottom w:val="nil"/>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shd w:val="clear" w:color="auto" w:fill="7F7F7F"/>
      </w:tcPr>
    </w:tblStylePr>
    <w:tblStylePr w:type="band1Horz">
      <w:tblPr>
        <w:tblStyle w:val="TableNormal"/>
      </w:tblPr>
      <w:tcPr>
        <w:shd w:val="clear" w:color="auto" w:fill="7F7F7F"/>
      </w:tcPr>
    </w:tblStylePr>
  </w:style>
  <w:style w:type="table" w:styleId="MediumGrid1Accent1">
    <w:name w:val="Medium Grid 1 Accent 1"/>
    <w:basedOn w:val="TableNormal"/>
    <w:uiPriority w:val="67"/>
    <w:pPr>
      <w:spacing w:after="0" w:line="240" w:lineRule="auto"/>
    </w:pPr>
    <w:tblPr>
      <w:tblStyle w:val="TableNormal"/>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Pr>
        <w:tblStyle w:val="TableNormal"/>
      </w:tblPr>
    </w:tblStylePr>
    <w:tblStylePr w:type="lastRow">
      <w:rPr>
        <w:b/>
        <w:bCs/>
      </w:rPr>
      <w:tblPr>
        <w:tblStyle w:val="TableNormal"/>
      </w:tblPr>
      <w:tcPr>
        <w:tcBorders>
          <w:top w:val="single" w:sz="18" w:space="0" w:color="7BA0CD"/>
          <w:left w:val="nil"/>
          <w:bottom w:val="nil"/>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shd w:val="clear" w:color="auto" w:fill="A7C0DE"/>
      </w:tcPr>
    </w:tblStylePr>
    <w:tblStylePr w:type="band1Horz">
      <w:tblPr>
        <w:tblStyle w:val="TableNormal"/>
      </w:tblPr>
      <w:tcPr>
        <w:shd w:val="clear" w:color="auto" w:fill="A7C0DE"/>
      </w:tcPr>
    </w:tblStylePr>
  </w:style>
  <w:style w:type="table" w:styleId="MediumGrid1Accent2">
    <w:name w:val="Medium Grid 1 Accent 2"/>
    <w:basedOn w:val="TableNormal"/>
    <w:uiPriority w:val="67"/>
    <w:pPr>
      <w:spacing w:after="0" w:line="240" w:lineRule="auto"/>
    </w:pPr>
    <w:tblPr>
      <w:tblStyle w:val="TableNormal"/>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3"/>
    </w:tcPr>
    <w:tblStylePr w:type="firstRow">
      <w:rPr>
        <w:b/>
        <w:bCs/>
      </w:rPr>
      <w:tblPr>
        <w:tblStyle w:val="TableNormal"/>
      </w:tblPr>
    </w:tblStylePr>
    <w:tblStylePr w:type="lastRow">
      <w:rPr>
        <w:b/>
        <w:bCs/>
      </w:rPr>
      <w:tblPr>
        <w:tblStyle w:val="TableNormal"/>
      </w:tblPr>
      <w:tcPr>
        <w:tcBorders>
          <w:top w:val="single" w:sz="18" w:space="0" w:color="CF7B79"/>
          <w:left w:val="nil"/>
          <w:bottom w:val="nil"/>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shd w:val="clear" w:color="auto" w:fill="DFA7A6"/>
      </w:tcPr>
    </w:tblStylePr>
    <w:tblStylePr w:type="band1Horz">
      <w:tblPr>
        <w:tblStyle w:val="TableNormal"/>
      </w:tblPr>
      <w:tcPr>
        <w:shd w:val="clear" w:color="auto" w:fill="DFA7A6"/>
      </w:tcPr>
    </w:tblStylePr>
  </w:style>
  <w:style w:type="table" w:styleId="MediumGrid1Accent3">
    <w:name w:val="Medium Grid 1 Accent 3"/>
    <w:basedOn w:val="TableNormal"/>
    <w:uiPriority w:val="67"/>
    <w:qFormat/>
    <w:pPr>
      <w:spacing w:after="0" w:line="240" w:lineRule="auto"/>
    </w:pPr>
    <w:tblPr>
      <w:tblStyle w:val="TableNormal"/>
      <w:tblBorders>
        <w:top w:val="single" w:sz="8" w:space="0" w:color="B4CC82"/>
        <w:left w:val="single" w:sz="8" w:space="0" w:color="B4CC82"/>
        <w:bottom w:val="single" w:sz="8" w:space="0" w:color="B4CC82"/>
        <w:right w:val="single" w:sz="8" w:space="0" w:color="B4CC82"/>
        <w:insideH w:val="single" w:sz="8" w:space="0" w:color="B4CC82"/>
        <w:insideV w:val="single" w:sz="8" w:space="0" w:color="B4CC82"/>
      </w:tblBorders>
      <w:tblCellMar>
        <w:top w:w="0" w:type="dxa"/>
        <w:left w:w="108" w:type="dxa"/>
        <w:bottom w:w="0" w:type="dxa"/>
        <w:right w:w="108" w:type="dxa"/>
      </w:tblCellMar>
    </w:tblPr>
    <w:tcPr>
      <w:shd w:val="clear" w:color="auto" w:fill="E6EED5"/>
    </w:tcPr>
    <w:tblStylePr w:type="firstRow">
      <w:rPr>
        <w:b/>
        <w:bCs/>
      </w:rPr>
      <w:tblPr>
        <w:tblStyle w:val="TableNormal"/>
      </w:tblPr>
    </w:tblStylePr>
    <w:tblStylePr w:type="lastRow">
      <w:rPr>
        <w:b/>
        <w:bCs/>
      </w:rPr>
      <w:tblPr>
        <w:tblStyle w:val="TableNormal"/>
      </w:tblPr>
      <w:tcPr>
        <w:tcBorders>
          <w:top w:val="single" w:sz="18" w:space="0" w:color="B4CC82"/>
          <w:left w:val="nil"/>
          <w:bottom w:val="nil"/>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shd w:val="clear" w:color="auto" w:fill="CDDDAC"/>
      </w:tcPr>
    </w:tblStylePr>
    <w:tblStylePr w:type="band1Horz">
      <w:tblPr>
        <w:tblStyle w:val="TableNormal"/>
      </w:tblPr>
      <w:tcPr>
        <w:shd w:val="clear" w:color="auto" w:fill="CDDDAC"/>
      </w:tcPr>
    </w:tblStylePr>
  </w:style>
  <w:style w:type="table" w:styleId="MediumGrid1Accent4">
    <w:name w:val="Medium Grid 1 Accent 4"/>
    <w:basedOn w:val="TableNormal"/>
    <w:uiPriority w:val="67"/>
    <w:pPr>
      <w:spacing w:after="0" w:line="240" w:lineRule="auto"/>
    </w:pPr>
    <w:tblPr>
      <w:tblStyle w:val="TableNormal"/>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Pr>
        <w:tblStyle w:val="TableNormal"/>
      </w:tblPr>
    </w:tblStylePr>
    <w:tblStylePr w:type="lastRow">
      <w:rPr>
        <w:b/>
        <w:bCs/>
      </w:rPr>
      <w:tblPr>
        <w:tblStyle w:val="TableNormal"/>
      </w:tblPr>
      <w:tcPr>
        <w:tcBorders>
          <w:top w:val="single" w:sz="18" w:space="0" w:color="9F8AB9"/>
          <w:left w:val="nil"/>
          <w:bottom w:val="nil"/>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shd w:val="clear" w:color="auto" w:fill="BFB1D0"/>
      </w:tcPr>
    </w:tblStylePr>
    <w:tblStylePr w:type="band1Horz">
      <w:tblPr>
        <w:tblStyle w:val="TableNormal"/>
      </w:tblPr>
      <w:tcPr>
        <w:shd w:val="clear" w:color="auto" w:fill="BFB1D0"/>
      </w:tcPr>
    </w:tblStylePr>
  </w:style>
  <w:style w:type="table" w:styleId="MediumGrid1Accent5">
    <w:name w:val="Medium Grid 1 Accent 5"/>
    <w:basedOn w:val="TableNormal"/>
    <w:uiPriority w:val="67"/>
    <w:pPr>
      <w:spacing w:after="0" w:line="240" w:lineRule="auto"/>
    </w:pPr>
    <w:tblPr>
      <w:tblStyle w:val="TableNormal"/>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0"/>
    </w:tcPr>
    <w:tblStylePr w:type="firstRow">
      <w:rPr>
        <w:b/>
        <w:bCs/>
      </w:rPr>
      <w:tblPr>
        <w:tblStyle w:val="TableNormal"/>
      </w:tblPr>
    </w:tblStylePr>
    <w:tblStylePr w:type="lastRow">
      <w:rPr>
        <w:b/>
        <w:bCs/>
      </w:rPr>
      <w:tblPr>
        <w:tblStyle w:val="TableNormal"/>
      </w:tblPr>
      <w:tcPr>
        <w:tcBorders>
          <w:top w:val="single" w:sz="18" w:space="0" w:color="78C0D4"/>
          <w:left w:val="nil"/>
          <w:bottom w:val="nil"/>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shd w:val="clear" w:color="auto" w:fill="A5D5E2"/>
      </w:tcPr>
    </w:tblStylePr>
    <w:tblStylePr w:type="band1Horz">
      <w:tblPr>
        <w:tblStyle w:val="TableNormal"/>
      </w:tblPr>
      <w:tcPr>
        <w:shd w:val="clear" w:color="auto" w:fill="A5D5E2"/>
      </w:tcPr>
    </w:tblStylePr>
  </w:style>
  <w:style w:type="table" w:styleId="MediumGrid1Accent6">
    <w:name w:val="Medium Grid 1 Accent 6"/>
    <w:basedOn w:val="TableNormal"/>
    <w:uiPriority w:val="67"/>
    <w:pPr>
      <w:spacing w:after="0" w:line="240" w:lineRule="auto"/>
    </w:pPr>
    <w:tblPr>
      <w:tblStyle w:val="TableNormal"/>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5D1"/>
    </w:tcPr>
    <w:tblStylePr w:type="firstRow">
      <w:rPr>
        <w:b/>
        <w:bCs/>
      </w:rPr>
      <w:tblPr>
        <w:tblStyle w:val="TableNormal"/>
      </w:tblPr>
    </w:tblStylePr>
    <w:tblStylePr w:type="lastRow">
      <w:rPr>
        <w:b/>
        <w:bCs/>
      </w:rPr>
      <w:tblPr>
        <w:tblStyle w:val="TableNormal"/>
      </w:tblPr>
      <w:tcPr>
        <w:tcBorders>
          <w:top w:val="single" w:sz="18" w:space="0" w:color="F9B074"/>
          <w:left w:val="nil"/>
          <w:bottom w:val="nil"/>
          <w:right w:val="nil"/>
          <w:insideH w:val="nil"/>
          <w:insideV w:val="nil"/>
          <w:tl2br w:val="nil"/>
          <w:tr2bl w:val="nil"/>
        </w:tcBorders>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shd w:val="clear" w:color="auto" w:fill="FBCAA2"/>
      </w:tcPr>
    </w:tblStylePr>
    <w:tblStylePr w:type="band1Horz">
      <w:tblPr>
        <w:tblStyle w:val="TableNormal"/>
      </w:tblPr>
      <w:tcPr>
        <w:shd w:val="clear" w:color="auto" w:fill="FBCAA2"/>
      </w:tcPr>
    </w:tblStylePr>
  </w:style>
  <w:style w:type="table" w:styleId="MediumGrid2">
    <w:name w:val="Medium Grid 2"/>
    <w:basedOn w:val="TableNormal"/>
    <w:uiPriority w:val="68"/>
    <w:pPr>
      <w:spacing w:after="0" w:line="240" w:lineRule="auto"/>
    </w:pPr>
    <w:rPr>
      <w:rFonts w:ascii="Calibri" w:eastAsia="MS Gothic" w:hAnsi="Calibri" w:cs="Times New Roman"/>
      <w:color w:val="000000"/>
    </w:rPr>
    <w:tblPr>
      <w:tblStyle w:val="TableNormal"/>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BFBFBF"/>
    </w:tcPr>
    <w:tblStylePr w:type="firstRow">
      <w:rPr>
        <w:b/>
        <w:bCs/>
        <w:color w:val="000000"/>
      </w:rPr>
      <w:tblPr>
        <w:tblStyle w:val="TableNormal"/>
      </w:tblPr>
      <w:tcPr>
        <w:shd w:val="clear" w:color="auto" w:fill="E5E5E5"/>
      </w:tcPr>
    </w:tblStylePr>
    <w:tblStylePr w:type="lastRow">
      <w:rPr>
        <w:b/>
        <w:bCs/>
        <w:color w:val="000000"/>
      </w:rPr>
      <w:tblPr>
        <w:tblStyle w:val="TableNormal"/>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blStyle w:val="TableNormal"/>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blStyle w:val="TableNormal"/>
      </w:tblPr>
      <w:tcPr>
        <w:tcBorders>
          <w:top w:val="nil"/>
          <w:left w:val="nil"/>
          <w:bottom w:val="nil"/>
          <w:right w:val="nil"/>
          <w:insideH w:val="nil"/>
          <w:insideV w:val="nil"/>
          <w:tl2br w:val="nil"/>
          <w:tr2bl w:val="nil"/>
        </w:tcBorders>
        <w:shd w:val="clear" w:color="auto" w:fill="CCCCCC"/>
      </w:tcPr>
    </w:tblStylePr>
    <w:tblStylePr w:type="band1Vert">
      <w:tblPr>
        <w:tblStyle w:val="TableNormal"/>
      </w:tblPr>
      <w:tcPr>
        <w:shd w:val="clear" w:color="auto" w:fill="7F7F7F"/>
      </w:tcPr>
    </w:tblStylePr>
    <w:tblStylePr w:type="band1Horz">
      <w:tblPr>
        <w:tblStyle w:val="TableNormal"/>
      </w:tblPr>
      <w:tcPr>
        <w:tcBorders>
          <w:top w:val="nil"/>
          <w:left w:val="nil"/>
          <w:bottom w:val="nil"/>
          <w:right w:val="nil"/>
          <w:insideH w:val="single" w:sz="6" w:space="0" w:color="auto"/>
          <w:insideV w:val="single" w:sz="6" w:space="0" w:color="auto"/>
          <w:tl2br w:val="nil"/>
          <w:tr2bl w:val="nil"/>
        </w:tcBorders>
        <w:shd w:val="clear" w:color="auto" w:fill="7F7F7F"/>
      </w:tcPr>
    </w:tblStylePr>
    <w:tblStylePr w:type="nwCell">
      <w:tblPr>
        <w:tblStyle w:val="TableNormal"/>
      </w:tblPr>
      <w:tcPr>
        <w:shd w:val="clear" w:color="auto" w:fill="FFFFFF"/>
      </w:tcPr>
    </w:tblStylePr>
  </w:style>
  <w:style w:type="table" w:styleId="MediumGrid2Accent1">
    <w:name w:val="Medium Grid 2 Accent 1"/>
    <w:basedOn w:val="TableNormal"/>
    <w:uiPriority w:val="68"/>
    <w:pPr>
      <w:spacing w:after="0" w:line="240" w:lineRule="auto"/>
    </w:pPr>
    <w:rPr>
      <w:rFonts w:ascii="Calibri" w:eastAsia="MS Gothic" w:hAnsi="Calibri" w:cs="Times New Roman"/>
      <w:color w:val="000000"/>
    </w:rPr>
    <w:tblPr>
      <w:tblStyle w:val="TableNormal"/>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blStyle w:val="TableNormal"/>
      </w:tblPr>
      <w:tcPr>
        <w:shd w:val="clear" w:color="auto" w:fill="EDF2F8"/>
      </w:tcPr>
    </w:tblStylePr>
    <w:tblStylePr w:type="lastRow">
      <w:rPr>
        <w:b/>
        <w:bCs/>
        <w:color w:val="000000"/>
      </w:rPr>
      <w:tblPr>
        <w:tblStyle w:val="TableNormal"/>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blStyle w:val="TableNormal"/>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blStyle w:val="TableNormal"/>
      </w:tblPr>
      <w:tcPr>
        <w:tcBorders>
          <w:top w:val="nil"/>
          <w:left w:val="nil"/>
          <w:bottom w:val="nil"/>
          <w:right w:val="nil"/>
          <w:insideH w:val="nil"/>
          <w:insideV w:val="nil"/>
          <w:tl2br w:val="nil"/>
          <w:tr2bl w:val="nil"/>
        </w:tcBorders>
        <w:shd w:val="clear" w:color="auto" w:fill="DBE5F1"/>
      </w:tcPr>
    </w:tblStylePr>
    <w:tblStylePr w:type="band1Vert">
      <w:tblPr>
        <w:tblStyle w:val="TableNormal"/>
      </w:tblPr>
      <w:tcPr>
        <w:shd w:val="clear" w:color="auto" w:fill="A7C0DE"/>
      </w:tcPr>
    </w:tblStylePr>
    <w:tblStylePr w:type="band1Horz">
      <w:tblPr>
        <w:tblStyle w:val="TableNormal"/>
      </w:tblPr>
      <w:tcPr>
        <w:tcBorders>
          <w:top w:val="nil"/>
          <w:left w:val="nil"/>
          <w:bottom w:val="nil"/>
          <w:right w:val="nil"/>
          <w:insideH w:val="single" w:sz="6" w:space="0" w:color="auto"/>
          <w:insideV w:val="single" w:sz="6" w:space="0" w:color="auto"/>
          <w:tl2br w:val="nil"/>
          <w:tr2bl w:val="nil"/>
        </w:tcBorders>
        <w:shd w:val="clear" w:color="auto" w:fill="A7C0DE"/>
      </w:tcPr>
    </w:tblStylePr>
    <w:tblStylePr w:type="nwCell">
      <w:tblPr>
        <w:tblStyle w:val="TableNormal"/>
      </w:tblPr>
      <w:tcPr>
        <w:shd w:val="clear" w:color="auto" w:fill="FFFFFF"/>
      </w:tcPr>
    </w:tblStylePr>
  </w:style>
  <w:style w:type="table" w:styleId="MediumGrid2Accent2">
    <w:name w:val="Medium Grid 2 Accent 2"/>
    <w:basedOn w:val="TableNormal"/>
    <w:uiPriority w:val="68"/>
    <w:pPr>
      <w:spacing w:after="0" w:line="240" w:lineRule="auto"/>
    </w:pPr>
    <w:rPr>
      <w:rFonts w:ascii="Calibri" w:eastAsia="MS Gothic" w:hAnsi="Calibri" w:cs="Times New Roman"/>
      <w:color w:val="000000"/>
    </w:rPr>
    <w:tblPr>
      <w:tblStyle w:val="TableNorma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3"/>
    </w:tcPr>
    <w:tblStylePr w:type="firstRow">
      <w:rPr>
        <w:b/>
        <w:bCs/>
        <w:color w:val="000000"/>
      </w:rPr>
      <w:tblPr>
        <w:tblStyle w:val="TableNormal"/>
      </w:tblPr>
      <w:tcPr>
        <w:shd w:val="clear" w:color="auto" w:fill="F8EDED"/>
      </w:tcPr>
    </w:tblStylePr>
    <w:tblStylePr w:type="lastRow">
      <w:rPr>
        <w:b/>
        <w:bCs/>
        <w:color w:val="000000"/>
      </w:rPr>
      <w:tblPr>
        <w:tblStyle w:val="TableNormal"/>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blStyle w:val="TableNormal"/>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blStyle w:val="TableNormal"/>
      </w:tblPr>
      <w:tcPr>
        <w:tcBorders>
          <w:top w:val="nil"/>
          <w:left w:val="nil"/>
          <w:bottom w:val="nil"/>
          <w:right w:val="nil"/>
          <w:insideH w:val="nil"/>
          <w:insideV w:val="nil"/>
          <w:tl2br w:val="nil"/>
          <w:tr2bl w:val="nil"/>
        </w:tcBorders>
        <w:shd w:val="clear" w:color="auto" w:fill="F2DBDB"/>
      </w:tcPr>
    </w:tblStylePr>
    <w:tblStylePr w:type="band1Vert">
      <w:tblPr>
        <w:tblStyle w:val="TableNormal"/>
      </w:tblPr>
      <w:tcPr>
        <w:shd w:val="clear" w:color="auto" w:fill="DFA7A6"/>
      </w:tcPr>
    </w:tblStylePr>
    <w:tblStylePr w:type="band1Horz">
      <w:tblPr>
        <w:tblStyle w:val="TableNormal"/>
      </w:tblPr>
      <w:tcPr>
        <w:tcBorders>
          <w:top w:val="nil"/>
          <w:left w:val="nil"/>
          <w:bottom w:val="nil"/>
          <w:right w:val="nil"/>
          <w:insideH w:val="single" w:sz="6" w:space="0" w:color="auto"/>
          <w:insideV w:val="single" w:sz="6" w:space="0" w:color="auto"/>
          <w:tl2br w:val="nil"/>
          <w:tr2bl w:val="nil"/>
        </w:tcBorders>
        <w:shd w:val="clear" w:color="auto" w:fill="DFA7A6"/>
      </w:tcPr>
    </w:tblStylePr>
    <w:tblStylePr w:type="nwCell">
      <w:tblPr>
        <w:tblStyle w:val="TableNormal"/>
      </w:tblPr>
      <w:tcPr>
        <w:shd w:val="clear" w:color="auto" w:fill="FFFFFF"/>
      </w:tcPr>
    </w:tblStylePr>
  </w:style>
  <w:style w:type="table" w:styleId="MediumGrid2Accent3">
    <w:name w:val="Medium Grid 2 Accent 3"/>
    <w:basedOn w:val="TableNormal"/>
    <w:uiPriority w:val="68"/>
    <w:pPr>
      <w:spacing w:after="0" w:line="240" w:lineRule="auto"/>
    </w:pPr>
    <w:rPr>
      <w:rFonts w:ascii="Calibri" w:eastAsia="MS Gothic" w:hAnsi="Calibri" w:cs="Times New Roman"/>
      <w:color w:val="000000"/>
    </w:rPr>
    <w:tblPr>
      <w:tblStyle w:val="TableNormal"/>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blStyle w:val="TableNormal"/>
      </w:tblPr>
      <w:tcPr>
        <w:shd w:val="clear" w:color="auto" w:fill="F5F8EE"/>
      </w:tcPr>
    </w:tblStylePr>
    <w:tblStylePr w:type="lastRow">
      <w:rPr>
        <w:b/>
        <w:bCs/>
        <w:color w:val="000000"/>
      </w:rPr>
      <w:tblPr>
        <w:tblStyle w:val="TableNormal"/>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blStyle w:val="TableNormal"/>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blStyle w:val="TableNormal"/>
      </w:tblPr>
      <w:tcPr>
        <w:tcBorders>
          <w:top w:val="nil"/>
          <w:left w:val="nil"/>
          <w:bottom w:val="nil"/>
          <w:right w:val="nil"/>
          <w:insideH w:val="nil"/>
          <w:insideV w:val="nil"/>
          <w:tl2br w:val="nil"/>
          <w:tr2bl w:val="nil"/>
        </w:tcBorders>
        <w:shd w:val="clear" w:color="auto" w:fill="EAF1DD"/>
      </w:tcPr>
    </w:tblStylePr>
    <w:tblStylePr w:type="band1Vert">
      <w:tblPr>
        <w:tblStyle w:val="TableNormal"/>
      </w:tblPr>
      <w:tcPr>
        <w:shd w:val="clear" w:color="auto" w:fill="CDDDAC"/>
      </w:tcPr>
    </w:tblStylePr>
    <w:tblStylePr w:type="band1Horz">
      <w:tblPr>
        <w:tblStyle w:val="TableNormal"/>
      </w:tblPr>
      <w:tcPr>
        <w:tcBorders>
          <w:top w:val="nil"/>
          <w:left w:val="nil"/>
          <w:bottom w:val="nil"/>
          <w:right w:val="nil"/>
          <w:insideH w:val="single" w:sz="6" w:space="0" w:color="auto"/>
          <w:insideV w:val="single" w:sz="6" w:space="0" w:color="auto"/>
          <w:tl2br w:val="nil"/>
          <w:tr2bl w:val="nil"/>
        </w:tcBorders>
        <w:shd w:val="clear" w:color="auto" w:fill="CDDDAC"/>
      </w:tcPr>
    </w:tblStylePr>
    <w:tblStylePr w:type="nwCell">
      <w:tblPr>
        <w:tblStyle w:val="TableNormal"/>
      </w:tblPr>
      <w:tcPr>
        <w:shd w:val="clear" w:color="auto" w:fill="FFFFFF"/>
      </w:tcPr>
    </w:tblStylePr>
  </w:style>
  <w:style w:type="table" w:styleId="MediumGrid2Accent4">
    <w:name w:val="Medium Grid 2 Accent 4"/>
    <w:basedOn w:val="TableNormal"/>
    <w:uiPriority w:val="68"/>
    <w:pPr>
      <w:spacing w:after="0" w:line="240" w:lineRule="auto"/>
    </w:pPr>
    <w:rPr>
      <w:rFonts w:ascii="Calibri" w:eastAsia="MS Gothic" w:hAnsi="Calibri" w:cs="Times New Roman"/>
      <w:color w:val="000000"/>
    </w:rPr>
    <w:tblPr>
      <w:tblStyle w:val="TableNormal"/>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blStyle w:val="TableNormal"/>
      </w:tblPr>
      <w:tcPr>
        <w:shd w:val="clear" w:color="auto" w:fill="F2EFF5"/>
      </w:tcPr>
    </w:tblStylePr>
    <w:tblStylePr w:type="lastRow">
      <w:rPr>
        <w:b/>
        <w:bCs/>
        <w:color w:val="000000"/>
      </w:rPr>
      <w:tblPr>
        <w:tblStyle w:val="TableNormal"/>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blStyle w:val="TableNormal"/>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blStyle w:val="TableNormal"/>
      </w:tblPr>
      <w:tcPr>
        <w:tcBorders>
          <w:top w:val="nil"/>
          <w:left w:val="nil"/>
          <w:bottom w:val="nil"/>
          <w:right w:val="nil"/>
          <w:insideH w:val="nil"/>
          <w:insideV w:val="nil"/>
          <w:tl2br w:val="nil"/>
          <w:tr2bl w:val="nil"/>
        </w:tcBorders>
        <w:shd w:val="clear" w:color="auto" w:fill="E5DFEC"/>
      </w:tcPr>
    </w:tblStylePr>
    <w:tblStylePr w:type="band1Vert">
      <w:tblPr>
        <w:tblStyle w:val="TableNormal"/>
      </w:tblPr>
      <w:tcPr>
        <w:shd w:val="clear" w:color="auto" w:fill="BFB1D0"/>
      </w:tcPr>
    </w:tblStylePr>
    <w:tblStylePr w:type="band1Horz">
      <w:tblPr>
        <w:tblStyle w:val="TableNormal"/>
      </w:tblPr>
      <w:tcPr>
        <w:tcBorders>
          <w:top w:val="nil"/>
          <w:left w:val="nil"/>
          <w:bottom w:val="nil"/>
          <w:right w:val="nil"/>
          <w:insideH w:val="single" w:sz="6" w:space="0" w:color="auto"/>
          <w:insideV w:val="single" w:sz="6" w:space="0" w:color="auto"/>
          <w:tl2br w:val="nil"/>
          <w:tr2bl w:val="nil"/>
        </w:tcBorders>
        <w:shd w:val="clear" w:color="auto" w:fill="BFB1D0"/>
      </w:tcPr>
    </w:tblStylePr>
    <w:tblStylePr w:type="nwCell">
      <w:tblPr>
        <w:tblStyle w:val="TableNormal"/>
      </w:tblPr>
      <w:tcPr>
        <w:shd w:val="clear" w:color="auto" w:fill="FFFFFF"/>
      </w:tcPr>
    </w:tblStylePr>
  </w:style>
  <w:style w:type="table" w:styleId="MediumGrid2Accent5">
    <w:name w:val="Medium Grid 2 Accent 5"/>
    <w:basedOn w:val="TableNormal"/>
    <w:uiPriority w:val="68"/>
    <w:pPr>
      <w:spacing w:after="0" w:line="240" w:lineRule="auto"/>
    </w:pPr>
    <w:rPr>
      <w:rFonts w:ascii="Calibri" w:eastAsia="MS Gothic" w:hAnsi="Calibri" w:cs="Times New Roman"/>
      <w:color w:val="000000"/>
    </w:rPr>
    <w:tblPr>
      <w:tblStyle w:val="TableNormal"/>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0"/>
    </w:tcPr>
    <w:tblStylePr w:type="firstRow">
      <w:rPr>
        <w:b/>
        <w:bCs/>
        <w:color w:val="000000"/>
      </w:rPr>
      <w:tblPr>
        <w:tblStyle w:val="TableNormal"/>
      </w:tblPr>
      <w:tcPr>
        <w:shd w:val="clear" w:color="auto" w:fill="EDF6F9"/>
      </w:tcPr>
    </w:tblStylePr>
    <w:tblStylePr w:type="lastRow">
      <w:rPr>
        <w:b/>
        <w:bCs/>
        <w:color w:val="000000"/>
      </w:rPr>
      <w:tblPr>
        <w:tblStyle w:val="TableNormal"/>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blStyle w:val="TableNormal"/>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blStyle w:val="TableNormal"/>
      </w:tblPr>
      <w:tcPr>
        <w:tcBorders>
          <w:top w:val="nil"/>
          <w:left w:val="nil"/>
          <w:bottom w:val="nil"/>
          <w:right w:val="nil"/>
          <w:insideH w:val="nil"/>
          <w:insideV w:val="nil"/>
          <w:tl2br w:val="nil"/>
          <w:tr2bl w:val="nil"/>
        </w:tcBorders>
        <w:shd w:val="clear" w:color="auto" w:fill="DAEEF3"/>
      </w:tcPr>
    </w:tblStylePr>
    <w:tblStylePr w:type="band1Vert">
      <w:tblPr>
        <w:tblStyle w:val="TableNormal"/>
      </w:tblPr>
      <w:tcPr>
        <w:shd w:val="clear" w:color="auto" w:fill="A5D5E2"/>
      </w:tcPr>
    </w:tblStylePr>
    <w:tblStylePr w:type="band1Horz">
      <w:tblPr>
        <w:tblStyle w:val="TableNormal"/>
      </w:tblPr>
      <w:tcPr>
        <w:tcBorders>
          <w:top w:val="nil"/>
          <w:left w:val="nil"/>
          <w:bottom w:val="nil"/>
          <w:right w:val="nil"/>
          <w:insideH w:val="single" w:sz="6" w:space="0" w:color="auto"/>
          <w:insideV w:val="single" w:sz="6" w:space="0" w:color="auto"/>
          <w:tl2br w:val="nil"/>
          <w:tr2bl w:val="nil"/>
        </w:tcBorders>
        <w:shd w:val="clear" w:color="auto" w:fill="A5D5E2"/>
      </w:tcPr>
    </w:tblStylePr>
    <w:tblStylePr w:type="nwCell">
      <w:tblPr>
        <w:tblStyle w:val="TableNormal"/>
      </w:tblPr>
      <w:tcPr>
        <w:shd w:val="clear" w:color="auto" w:fill="FFFFFF"/>
      </w:tcPr>
    </w:tblStylePr>
  </w:style>
  <w:style w:type="table" w:styleId="MediumGrid2Accent6">
    <w:name w:val="Medium Grid 2 Accent 6"/>
    <w:basedOn w:val="TableNormal"/>
    <w:uiPriority w:val="68"/>
    <w:qFormat/>
    <w:pPr>
      <w:spacing w:after="0" w:line="240" w:lineRule="auto"/>
    </w:pPr>
    <w:rPr>
      <w:rFonts w:ascii="Calibri" w:eastAsia="MS Gothic" w:hAnsi="Calibri" w:cs="Times New Roman"/>
      <w:color w:val="000000"/>
    </w:rPr>
    <w:tblPr>
      <w:tblStyle w:val="TableNormal"/>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5D1"/>
    </w:tcPr>
    <w:tblStylePr w:type="firstRow">
      <w:rPr>
        <w:b/>
        <w:bCs/>
        <w:color w:val="000000"/>
      </w:rPr>
      <w:tblPr>
        <w:tblStyle w:val="TableNormal"/>
      </w:tblPr>
      <w:tcPr>
        <w:shd w:val="clear" w:color="auto" w:fill="FEF4EC"/>
      </w:tcPr>
    </w:tblStylePr>
    <w:tblStylePr w:type="lastRow">
      <w:rPr>
        <w:b/>
        <w:bCs/>
        <w:color w:val="000000"/>
      </w:rPr>
      <w:tblPr>
        <w:tblStyle w:val="TableNormal"/>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color w:val="000000"/>
      </w:rPr>
      <w:tblPr>
        <w:tblStyle w:val="TableNormal"/>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blStyle w:val="TableNormal"/>
      </w:tblPr>
      <w:tcPr>
        <w:tcBorders>
          <w:top w:val="nil"/>
          <w:left w:val="nil"/>
          <w:bottom w:val="nil"/>
          <w:right w:val="nil"/>
          <w:insideH w:val="nil"/>
          <w:insideV w:val="nil"/>
          <w:tl2br w:val="nil"/>
          <w:tr2bl w:val="nil"/>
        </w:tcBorders>
        <w:shd w:val="clear" w:color="auto" w:fill="FDE9D9"/>
      </w:tcPr>
    </w:tblStylePr>
    <w:tblStylePr w:type="band1Vert">
      <w:tblPr>
        <w:tblStyle w:val="TableNormal"/>
      </w:tblPr>
      <w:tcPr>
        <w:shd w:val="clear" w:color="auto" w:fill="FBCAA2"/>
      </w:tcPr>
    </w:tblStylePr>
    <w:tblStylePr w:type="band1Horz">
      <w:tblPr>
        <w:tblStyle w:val="TableNormal"/>
      </w:tblPr>
      <w:tcPr>
        <w:tcBorders>
          <w:top w:val="nil"/>
          <w:left w:val="nil"/>
          <w:bottom w:val="nil"/>
          <w:right w:val="nil"/>
          <w:insideH w:val="single" w:sz="6" w:space="0" w:color="auto"/>
          <w:insideV w:val="single" w:sz="6" w:space="0" w:color="auto"/>
          <w:tl2br w:val="nil"/>
          <w:tr2bl w:val="nil"/>
        </w:tcBorders>
        <w:shd w:val="clear" w:color="auto" w:fill="FBCAA2"/>
      </w:tcPr>
    </w:tblStylePr>
    <w:tblStylePr w:type="nwCell">
      <w:tblPr>
        <w:tblStyle w:val="TableNormal"/>
      </w:tblPr>
      <w:tcPr>
        <w:shd w:val="clear" w:color="auto" w:fill="FFFFFF"/>
      </w:tcPr>
    </w:tblStylePr>
  </w:style>
  <w:style w:type="table" w:styleId="MediumGrid3">
    <w:name w:val="Medium Grid 3"/>
    <w:basedOn w:val="TableNormal"/>
    <w:uiPriority w:val="69"/>
    <w:qFormat/>
    <w:pPr>
      <w:spacing w:after="0" w:line="240" w:lineRule="auto"/>
    </w:pPr>
    <w:tblPr>
      <w:tblStyle w:val="TableNorma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BFBFBF"/>
    </w:tcPr>
    <w:tblStylePr w:type="firstRow">
      <w:rPr>
        <w:b/>
        <w:bCs/>
        <w:i w:val="0"/>
        <w:iCs w:val="0"/>
        <w:color w:val="FFFFFF"/>
      </w:rPr>
      <w:tblPr>
        <w:tblStyle w:val="TableNormal"/>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000000"/>
      </w:tcPr>
    </w:tblStylePr>
    <w:tblStylePr w:type="lastRow">
      <w:rPr>
        <w:b/>
        <w:bCs/>
        <w:i w:val="0"/>
        <w:iCs w:val="0"/>
        <w:color w:val="FFFFFF"/>
      </w:rPr>
      <w:tblPr>
        <w:tblStyle w:val="TableNormal"/>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000000"/>
      </w:tcPr>
    </w:tblStylePr>
    <w:tblStylePr w:type="firstCol">
      <w:rPr>
        <w:b/>
        <w:bCs/>
        <w:i w:val="0"/>
        <w:iCs w:val="0"/>
        <w:color w:val="FFFFFF"/>
      </w:rPr>
      <w:tblPr>
        <w:tblStyle w:val="TableNormal"/>
      </w:tblPr>
      <w:tcPr>
        <w:tcBorders>
          <w:top w:val="nil"/>
          <w:left w:val="single" w:sz="8" w:space="0" w:color="FFFFFF"/>
          <w:bottom w:val="nil"/>
          <w:right w:val="single" w:sz="24" w:space="0" w:color="FFFFFF"/>
          <w:insideH w:val="nil"/>
          <w:insideV w:val="nil"/>
          <w:tl2br w:val="nil"/>
          <w:tr2bl w:val="nil"/>
        </w:tcBorders>
        <w:shd w:val="clear" w:color="auto" w:fill="000000"/>
      </w:tcPr>
    </w:tblStylePr>
    <w:tblStylePr w:type="lastCol">
      <w:rPr>
        <w:b/>
        <w:bCs/>
        <w:i w:val="0"/>
        <w:iCs w:val="0"/>
        <w:color w:val="FFFFFF"/>
      </w:rPr>
      <w:tblPr>
        <w:tblStyle w:val="TableNormal"/>
      </w:tblPr>
      <w:tcPr>
        <w:tcBorders>
          <w:top w:val="nil"/>
          <w:left w:val="single" w:sz="24" w:space="0" w:color="FFFFFF"/>
          <w:bottom w:val="nil"/>
          <w:right w:val="nil"/>
          <w:insideH w:val="nil"/>
          <w:insideV w:val="nil"/>
          <w:tl2br w:val="nil"/>
          <w:tr2bl w:val="nil"/>
        </w:tcBorders>
        <w:shd w:val="clear" w:color="auto" w:fill="000000"/>
      </w:tcPr>
    </w:tblStylePr>
    <w:tblStylePr w:type="band1Vert">
      <w:tblPr>
        <w:tblStyle w:val="TableNormal"/>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7F7F7F"/>
      </w:tcPr>
    </w:tblStylePr>
    <w:tblStylePr w:type="band1Horz">
      <w:tblPr>
        <w:tblStyle w:val="TableNormal"/>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7F7F7F"/>
      </w:tcPr>
    </w:tblStylePr>
  </w:style>
  <w:style w:type="table" w:styleId="MediumGrid3Accent1">
    <w:name w:val="Medium Grid 3 Accent 1"/>
    <w:basedOn w:val="TableNormal"/>
    <w:uiPriority w:val="69"/>
    <w:qFormat/>
    <w:pPr>
      <w:spacing w:after="0" w:line="240" w:lineRule="auto"/>
    </w:pPr>
    <w:tblPr>
      <w:tblStyle w:val="TableNorma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blStyle w:val="TableNormal"/>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F81BD"/>
      </w:tcPr>
    </w:tblStylePr>
    <w:tblStylePr w:type="lastRow">
      <w:rPr>
        <w:b/>
        <w:bCs/>
        <w:i w:val="0"/>
        <w:iCs w:val="0"/>
        <w:color w:val="FFFFFF"/>
      </w:rPr>
      <w:tblPr>
        <w:tblStyle w:val="TableNormal"/>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F81BD"/>
      </w:tcPr>
    </w:tblStylePr>
    <w:tblStylePr w:type="firstCol">
      <w:rPr>
        <w:b/>
        <w:bCs/>
        <w:i w:val="0"/>
        <w:iCs w:val="0"/>
        <w:color w:val="FFFFFF"/>
      </w:rPr>
      <w:tblPr>
        <w:tblStyle w:val="TableNormal"/>
      </w:tblPr>
      <w:tcPr>
        <w:tcBorders>
          <w:top w:val="nil"/>
          <w:left w:val="single" w:sz="8" w:space="0" w:color="FFFFFF"/>
          <w:bottom w:val="nil"/>
          <w:right w:val="single" w:sz="24" w:space="0" w:color="FFFFFF"/>
          <w:insideH w:val="nil"/>
          <w:insideV w:val="nil"/>
          <w:tl2br w:val="nil"/>
          <w:tr2bl w:val="nil"/>
        </w:tcBorders>
        <w:shd w:val="clear" w:color="auto" w:fill="4F81BD"/>
      </w:tcPr>
    </w:tblStylePr>
    <w:tblStylePr w:type="lastCol">
      <w:rPr>
        <w:b/>
        <w:bCs/>
        <w:i w:val="0"/>
        <w:iCs w:val="0"/>
        <w:color w:val="FFFFFF"/>
      </w:rPr>
      <w:tblPr>
        <w:tblStyle w:val="TableNormal"/>
      </w:tblPr>
      <w:tcPr>
        <w:tcBorders>
          <w:top w:val="nil"/>
          <w:left w:val="single" w:sz="24" w:space="0" w:color="FFFFFF"/>
          <w:bottom w:val="nil"/>
          <w:right w:val="nil"/>
          <w:insideH w:val="nil"/>
          <w:insideV w:val="nil"/>
          <w:tl2br w:val="nil"/>
          <w:tr2bl w:val="nil"/>
        </w:tcBorders>
        <w:shd w:val="clear" w:color="auto" w:fill="4F81BD"/>
      </w:tcPr>
    </w:tblStylePr>
    <w:tblStylePr w:type="band1Vert">
      <w:tblPr>
        <w:tblStyle w:val="TableNormal"/>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7C0DE"/>
      </w:tcPr>
    </w:tblStylePr>
    <w:tblStylePr w:type="band1Horz">
      <w:tblPr>
        <w:tblStyle w:val="TableNormal"/>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7C0DE"/>
      </w:tcPr>
    </w:tblStylePr>
  </w:style>
  <w:style w:type="table" w:styleId="MediumGrid3Accent2">
    <w:name w:val="Medium Grid 3 Accent 2"/>
    <w:basedOn w:val="TableNormal"/>
    <w:uiPriority w:val="69"/>
    <w:qFormat/>
    <w:pPr>
      <w:spacing w:after="0" w:line="240" w:lineRule="auto"/>
    </w:pPr>
    <w:tblPr>
      <w:tblStyle w:val="TableNorma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3"/>
    </w:tcPr>
    <w:tblStylePr w:type="firstRow">
      <w:rPr>
        <w:b/>
        <w:bCs/>
        <w:i w:val="0"/>
        <w:iCs w:val="0"/>
        <w:color w:val="FFFFFF"/>
      </w:rPr>
      <w:tblPr>
        <w:tblStyle w:val="TableNormal"/>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C0504D"/>
      </w:tcPr>
    </w:tblStylePr>
    <w:tblStylePr w:type="lastRow">
      <w:rPr>
        <w:b/>
        <w:bCs/>
        <w:i w:val="0"/>
        <w:iCs w:val="0"/>
        <w:color w:val="FFFFFF"/>
      </w:rPr>
      <w:tblPr>
        <w:tblStyle w:val="TableNormal"/>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C0504D"/>
      </w:tcPr>
    </w:tblStylePr>
    <w:tblStylePr w:type="firstCol">
      <w:rPr>
        <w:b/>
        <w:bCs/>
        <w:i w:val="0"/>
        <w:iCs w:val="0"/>
        <w:color w:val="FFFFFF"/>
      </w:rPr>
      <w:tblPr>
        <w:tblStyle w:val="TableNormal"/>
      </w:tblPr>
      <w:tcPr>
        <w:tcBorders>
          <w:top w:val="nil"/>
          <w:left w:val="single" w:sz="8" w:space="0" w:color="FFFFFF"/>
          <w:bottom w:val="nil"/>
          <w:right w:val="single" w:sz="24" w:space="0" w:color="FFFFFF"/>
          <w:insideH w:val="nil"/>
          <w:insideV w:val="nil"/>
          <w:tl2br w:val="nil"/>
          <w:tr2bl w:val="nil"/>
        </w:tcBorders>
        <w:shd w:val="clear" w:color="auto" w:fill="C0504D"/>
      </w:tcPr>
    </w:tblStylePr>
    <w:tblStylePr w:type="lastCol">
      <w:rPr>
        <w:b/>
        <w:bCs/>
        <w:i w:val="0"/>
        <w:iCs w:val="0"/>
        <w:color w:val="FFFFFF"/>
      </w:rPr>
      <w:tblPr>
        <w:tblStyle w:val="TableNormal"/>
      </w:tblPr>
      <w:tcPr>
        <w:tcBorders>
          <w:top w:val="nil"/>
          <w:left w:val="single" w:sz="24" w:space="0" w:color="FFFFFF"/>
          <w:bottom w:val="nil"/>
          <w:right w:val="nil"/>
          <w:insideH w:val="nil"/>
          <w:insideV w:val="nil"/>
          <w:tl2br w:val="nil"/>
          <w:tr2bl w:val="nil"/>
        </w:tcBorders>
        <w:shd w:val="clear" w:color="auto" w:fill="C0504D"/>
      </w:tcPr>
    </w:tblStylePr>
    <w:tblStylePr w:type="band1Vert">
      <w:tblPr>
        <w:tblStyle w:val="TableNormal"/>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FA7A6"/>
      </w:tcPr>
    </w:tblStylePr>
    <w:tblStylePr w:type="band1Horz">
      <w:tblPr>
        <w:tblStyle w:val="TableNormal"/>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DFA7A6"/>
      </w:tcPr>
    </w:tblStylePr>
  </w:style>
  <w:style w:type="table" w:styleId="MediumGrid3Accent3">
    <w:name w:val="Medium Grid 3 Accent 3"/>
    <w:basedOn w:val="TableNormal"/>
    <w:uiPriority w:val="69"/>
    <w:qFormat/>
    <w:pPr>
      <w:spacing w:after="0" w:line="240" w:lineRule="auto"/>
    </w:pPr>
    <w:tblPr>
      <w:tblStyle w:val="TableNorma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blStyle w:val="TableNormal"/>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9BBB59"/>
      </w:tcPr>
    </w:tblStylePr>
    <w:tblStylePr w:type="lastRow">
      <w:rPr>
        <w:b/>
        <w:bCs/>
        <w:i w:val="0"/>
        <w:iCs w:val="0"/>
        <w:color w:val="FFFFFF"/>
      </w:rPr>
      <w:tblPr>
        <w:tblStyle w:val="TableNormal"/>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9BBB59"/>
      </w:tcPr>
    </w:tblStylePr>
    <w:tblStylePr w:type="firstCol">
      <w:rPr>
        <w:b/>
        <w:bCs/>
        <w:i w:val="0"/>
        <w:iCs w:val="0"/>
        <w:color w:val="FFFFFF"/>
      </w:rPr>
      <w:tblPr>
        <w:tblStyle w:val="TableNormal"/>
      </w:tblPr>
      <w:tcPr>
        <w:tcBorders>
          <w:top w:val="nil"/>
          <w:left w:val="single" w:sz="8" w:space="0" w:color="FFFFFF"/>
          <w:bottom w:val="nil"/>
          <w:right w:val="single" w:sz="24" w:space="0" w:color="FFFFFF"/>
          <w:insideH w:val="nil"/>
          <w:insideV w:val="nil"/>
          <w:tl2br w:val="nil"/>
          <w:tr2bl w:val="nil"/>
        </w:tcBorders>
        <w:shd w:val="clear" w:color="auto" w:fill="9BBB59"/>
      </w:tcPr>
    </w:tblStylePr>
    <w:tblStylePr w:type="lastCol">
      <w:rPr>
        <w:b/>
        <w:bCs/>
        <w:i w:val="0"/>
        <w:iCs w:val="0"/>
        <w:color w:val="FFFFFF"/>
      </w:rPr>
      <w:tblPr>
        <w:tblStyle w:val="TableNormal"/>
      </w:tblPr>
      <w:tcPr>
        <w:tcBorders>
          <w:top w:val="nil"/>
          <w:left w:val="single" w:sz="24" w:space="0" w:color="FFFFFF"/>
          <w:bottom w:val="nil"/>
          <w:right w:val="nil"/>
          <w:insideH w:val="nil"/>
          <w:insideV w:val="nil"/>
          <w:tl2br w:val="nil"/>
          <w:tr2bl w:val="nil"/>
        </w:tcBorders>
        <w:shd w:val="clear" w:color="auto" w:fill="9BBB59"/>
      </w:tcPr>
    </w:tblStylePr>
    <w:tblStylePr w:type="band1Vert">
      <w:tblPr>
        <w:tblStyle w:val="TableNormal"/>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CDDDAC"/>
      </w:tcPr>
    </w:tblStylePr>
    <w:tblStylePr w:type="band1Horz">
      <w:tblPr>
        <w:tblStyle w:val="TableNormal"/>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CDDDAC"/>
      </w:tcPr>
    </w:tblStylePr>
  </w:style>
  <w:style w:type="table" w:styleId="MediumGrid3Accent4">
    <w:name w:val="Medium Grid 3 Accent 4"/>
    <w:basedOn w:val="TableNormal"/>
    <w:uiPriority w:val="69"/>
    <w:qFormat/>
    <w:pPr>
      <w:spacing w:after="0" w:line="240" w:lineRule="auto"/>
    </w:pPr>
    <w:tblPr>
      <w:tblStyle w:val="TableNorma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blStyle w:val="TableNormal"/>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8064A2"/>
      </w:tcPr>
    </w:tblStylePr>
    <w:tblStylePr w:type="lastRow">
      <w:rPr>
        <w:b/>
        <w:bCs/>
        <w:i w:val="0"/>
        <w:iCs w:val="0"/>
        <w:color w:val="FFFFFF"/>
      </w:rPr>
      <w:tblPr>
        <w:tblStyle w:val="TableNormal"/>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8064A2"/>
      </w:tcPr>
    </w:tblStylePr>
    <w:tblStylePr w:type="firstCol">
      <w:rPr>
        <w:b/>
        <w:bCs/>
        <w:i w:val="0"/>
        <w:iCs w:val="0"/>
        <w:color w:val="FFFFFF"/>
      </w:rPr>
      <w:tblPr>
        <w:tblStyle w:val="TableNormal"/>
      </w:tblPr>
      <w:tcPr>
        <w:tcBorders>
          <w:top w:val="nil"/>
          <w:left w:val="single" w:sz="8" w:space="0" w:color="FFFFFF"/>
          <w:bottom w:val="nil"/>
          <w:right w:val="single" w:sz="24" w:space="0" w:color="FFFFFF"/>
          <w:insideH w:val="nil"/>
          <w:insideV w:val="nil"/>
          <w:tl2br w:val="nil"/>
          <w:tr2bl w:val="nil"/>
        </w:tcBorders>
        <w:shd w:val="clear" w:color="auto" w:fill="8064A2"/>
      </w:tcPr>
    </w:tblStylePr>
    <w:tblStylePr w:type="lastCol">
      <w:rPr>
        <w:b/>
        <w:bCs/>
        <w:i w:val="0"/>
        <w:iCs w:val="0"/>
        <w:color w:val="FFFFFF"/>
      </w:rPr>
      <w:tblPr>
        <w:tblStyle w:val="TableNormal"/>
      </w:tblPr>
      <w:tcPr>
        <w:tcBorders>
          <w:top w:val="nil"/>
          <w:left w:val="single" w:sz="24" w:space="0" w:color="FFFFFF"/>
          <w:bottom w:val="nil"/>
          <w:right w:val="nil"/>
          <w:insideH w:val="nil"/>
          <w:insideV w:val="nil"/>
          <w:tl2br w:val="nil"/>
          <w:tr2bl w:val="nil"/>
        </w:tcBorders>
        <w:shd w:val="clear" w:color="auto" w:fill="8064A2"/>
      </w:tcPr>
    </w:tblStylePr>
    <w:tblStylePr w:type="band1Vert">
      <w:tblPr>
        <w:tblStyle w:val="TableNormal"/>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FB1D0"/>
      </w:tcPr>
    </w:tblStylePr>
    <w:tblStylePr w:type="band1Horz">
      <w:tblPr>
        <w:tblStyle w:val="TableNormal"/>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BFB1D0"/>
      </w:tcPr>
    </w:tblStylePr>
  </w:style>
  <w:style w:type="table" w:styleId="MediumGrid3Accent5">
    <w:name w:val="Medium Grid 3 Accent 5"/>
    <w:basedOn w:val="TableNormal"/>
    <w:uiPriority w:val="69"/>
    <w:qFormat/>
    <w:pPr>
      <w:spacing w:after="0" w:line="240" w:lineRule="auto"/>
    </w:pPr>
    <w:tblPr>
      <w:tblStyle w:val="TableNorma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0"/>
    </w:tcPr>
    <w:tblStylePr w:type="firstRow">
      <w:rPr>
        <w:b/>
        <w:bCs/>
        <w:i w:val="0"/>
        <w:iCs w:val="0"/>
        <w:color w:val="FFFFFF"/>
      </w:rPr>
      <w:tblPr>
        <w:tblStyle w:val="TableNormal"/>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4BACC6"/>
      </w:tcPr>
    </w:tblStylePr>
    <w:tblStylePr w:type="lastRow">
      <w:rPr>
        <w:b/>
        <w:bCs/>
        <w:i w:val="0"/>
        <w:iCs w:val="0"/>
        <w:color w:val="FFFFFF"/>
      </w:rPr>
      <w:tblPr>
        <w:tblStyle w:val="TableNormal"/>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4BACC6"/>
      </w:tcPr>
    </w:tblStylePr>
    <w:tblStylePr w:type="firstCol">
      <w:rPr>
        <w:b/>
        <w:bCs/>
        <w:i w:val="0"/>
        <w:iCs w:val="0"/>
        <w:color w:val="FFFFFF"/>
      </w:rPr>
      <w:tblPr>
        <w:tblStyle w:val="TableNormal"/>
      </w:tblPr>
      <w:tcPr>
        <w:tcBorders>
          <w:top w:val="nil"/>
          <w:left w:val="single" w:sz="8" w:space="0" w:color="FFFFFF"/>
          <w:bottom w:val="nil"/>
          <w:right w:val="single" w:sz="24" w:space="0" w:color="FFFFFF"/>
          <w:insideH w:val="nil"/>
          <w:insideV w:val="nil"/>
          <w:tl2br w:val="nil"/>
          <w:tr2bl w:val="nil"/>
        </w:tcBorders>
        <w:shd w:val="clear" w:color="auto" w:fill="4BACC6"/>
      </w:tcPr>
    </w:tblStylePr>
    <w:tblStylePr w:type="lastCol">
      <w:rPr>
        <w:b/>
        <w:bCs/>
        <w:i w:val="0"/>
        <w:iCs w:val="0"/>
        <w:color w:val="FFFFFF"/>
      </w:rPr>
      <w:tblPr>
        <w:tblStyle w:val="TableNormal"/>
      </w:tblPr>
      <w:tcPr>
        <w:tcBorders>
          <w:top w:val="nil"/>
          <w:left w:val="single" w:sz="24" w:space="0" w:color="FFFFFF"/>
          <w:bottom w:val="nil"/>
          <w:right w:val="nil"/>
          <w:insideH w:val="nil"/>
          <w:insideV w:val="nil"/>
          <w:tl2br w:val="nil"/>
          <w:tr2bl w:val="nil"/>
        </w:tcBorders>
        <w:shd w:val="clear" w:color="auto" w:fill="4BACC6"/>
      </w:tcPr>
    </w:tblStylePr>
    <w:tblStylePr w:type="band1Vert">
      <w:tblPr>
        <w:tblStyle w:val="TableNormal"/>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A5D5E2"/>
      </w:tcPr>
    </w:tblStylePr>
    <w:tblStylePr w:type="band1Horz">
      <w:tblPr>
        <w:tblStyle w:val="TableNormal"/>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A5D5E2"/>
      </w:tcPr>
    </w:tblStylePr>
  </w:style>
  <w:style w:type="table" w:styleId="MediumGrid3Accent6">
    <w:name w:val="Medium Grid 3 Accent 6"/>
    <w:basedOn w:val="TableNormal"/>
    <w:uiPriority w:val="69"/>
    <w:qFormat/>
    <w:pPr>
      <w:spacing w:after="0" w:line="240" w:lineRule="auto"/>
    </w:pPr>
    <w:tblPr>
      <w:tblStyle w:val="TableNorma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5D1"/>
    </w:tcPr>
    <w:tblStylePr w:type="firstRow">
      <w:rPr>
        <w:b/>
        <w:bCs/>
        <w:i w:val="0"/>
        <w:iCs w:val="0"/>
        <w:color w:val="FFFFFF"/>
      </w:rPr>
      <w:tblPr>
        <w:tblStyle w:val="TableNormal"/>
      </w:tblPr>
      <w:tcPr>
        <w:tcBorders>
          <w:top w:val="single" w:sz="8" w:space="0" w:color="FFFFFF"/>
          <w:left w:val="single" w:sz="8" w:space="0" w:color="FFFFFF"/>
          <w:bottom w:val="single" w:sz="24" w:space="0" w:color="FFFFFF"/>
          <w:right w:val="single" w:sz="8" w:space="0" w:color="FFFFFF"/>
          <w:insideH w:val="nil"/>
          <w:insideV w:val="single" w:sz="8" w:space="0" w:color="auto"/>
          <w:tl2br w:val="nil"/>
          <w:tr2bl w:val="nil"/>
        </w:tcBorders>
        <w:shd w:val="clear" w:color="auto" w:fill="F79646"/>
      </w:tcPr>
    </w:tblStylePr>
    <w:tblStylePr w:type="lastRow">
      <w:rPr>
        <w:b/>
        <w:bCs/>
        <w:i w:val="0"/>
        <w:iCs w:val="0"/>
        <w:color w:val="FFFFFF"/>
      </w:rPr>
      <w:tblPr>
        <w:tblStyle w:val="TableNormal"/>
      </w:tblPr>
      <w:tcPr>
        <w:tcBorders>
          <w:top w:val="single" w:sz="24" w:space="0" w:color="FFFFFF"/>
          <w:left w:val="single" w:sz="8" w:space="0" w:color="FFFFFF"/>
          <w:bottom w:val="single" w:sz="8" w:space="0" w:color="FFFFFF"/>
          <w:right w:val="single" w:sz="8" w:space="0" w:color="FFFFFF"/>
          <w:insideH w:val="nil"/>
          <w:insideV w:val="single" w:sz="8" w:space="0" w:color="auto"/>
          <w:tl2br w:val="nil"/>
          <w:tr2bl w:val="nil"/>
        </w:tcBorders>
        <w:shd w:val="clear" w:color="auto" w:fill="F79646"/>
      </w:tcPr>
    </w:tblStylePr>
    <w:tblStylePr w:type="firstCol">
      <w:rPr>
        <w:b/>
        <w:bCs/>
        <w:i w:val="0"/>
        <w:iCs w:val="0"/>
        <w:color w:val="FFFFFF"/>
      </w:rPr>
      <w:tblPr>
        <w:tblStyle w:val="TableNormal"/>
      </w:tblPr>
      <w:tcPr>
        <w:tcBorders>
          <w:top w:val="nil"/>
          <w:left w:val="single" w:sz="8" w:space="0" w:color="FFFFFF"/>
          <w:bottom w:val="nil"/>
          <w:right w:val="single" w:sz="24" w:space="0" w:color="FFFFFF"/>
          <w:insideH w:val="nil"/>
          <w:insideV w:val="nil"/>
          <w:tl2br w:val="nil"/>
          <w:tr2bl w:val="nil"/>
        </w:tcBorders>
        <w:shd w:val="clear" w:color="auto" w:fill="F79646"/>
      </w:tcPr>
    </w:tblStylePr>
    <w:tblStylePr w:type="lastCol">
      <w:rPr>
        <w:b/>
        <w:bCs/>
        <w:i w:val="0"/>
        <w:iCs w:val="0"/>
        <w:color w:val="FFFFFF"/>
      </w:rPr>
      <w:tblPr>
        <w:tblStyle w:val="TableNormal"/>
      </w:tblPr>
      <w:tcPr>
        <w:tcBorders>
          <w:top w:val="nil"/>
          <w:left w:val="single" w:sz="24" w:space="0" w:color="FFFFFF"/>
          <w:bottom w:val="nil"/>
          <w:right w:val="nil"/>
          <w:insideH w:val="nil"/>
          <w:insideV w:val="nil"/>
          <w:tl2br w:val="nil"/>
          <w:tr2bl w:val="nil"/>
        </w:tcBorders>
        <w:shd w:val="clear" w:color="auto" w:fill="F79646"/>
      </w:tcPr>
    </w:tblStylePr>
    <w:tblStylePr w:type="band1Vert">
      <w:tblPr>
        <w:tblStyle w:val="TableNormal"/>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FBCAA2"/>
      </w:tcPr>
    </w:tblStylePr>
    <w:tblStylePr w:type="band1Horz">
      <w:tblPr>
        <w:tblStyle w:val="TableNormal"/>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il"/>
          <w:tr2bl w:val="nil"/>
        </w:tcBorders>
        <w:shd w:val="clear" w:color="auto" w:fill="FBCAA2"/>
      </w:tcPr>
    </w:tblStylePr>
  </w:style>
  <w:style w:type="table" w:styleId="DarkList">
    <w:name w:val="Dark List"/>
    <w:basedOn w:val="TableNormal"/>
    <w:uiPriority w:val="70"/>
    <w:qFormat/>
    <w:pPr>
      <w:spacing w:after="0" w:line="240" w:lineRule="auto"/>
    </w:pPr>
    <w:rPr>
      <w:color w:val="FFFFFF"/>
    </w:rPr>
    <w:tblPr>
      <w:tblStyle w:val="TableNormal"/>
      <w:tblCellMar>
        <w:top w:w="0" w:type="dxa"/>
        <w:left w:w="108" w:type="dxa"/>
        <w:bottom w:w="0" w:type="dxa"/>
        <w:right w:w="108" w:type="dxa"/>
      </w:tblCellMar>
    </w:tblPr>
    <w:tcPr>
      <w:shd w:val="clear" w:color="auto" w:fill="000000"/>
    </w:tcPr>
    <w:tblStylePr w:type="firstRow">
      <w:rPr>
        <w:b/>
        <w:bCs/>
      </w:rPr>
      <w:tblPr>
        <w:tblStyle w:val="TableNormal"/>
      </w:tblPr>
      <w:tcPr>
        <w:tcBorders>
          <w:top w:val="nil"/>
          <w:left w:val="nil"/>
          <w:bottom w:val="single" w:sz="18" w:space="0" w:color="FFFFFF"/>
          <w:right w:val="nil"/>
          <w:insideH w:val="nil"/>
          <w:insideV w:val="nil"/>
          <w:tl2br w:val="nil"/>
          <w:tr2bl w:val="nil"/>
        </w:tcBorders>
        <w:shd w:val="clear" w:color="auto" w:fill="000000"/>
      </w:tcPr>
    </w:tblStylePr>
    <w:tblStylePr w:type="lastRow">
      <w:tblPr>
        <w:tblStyle w:val="TableNormal"/>
      </w:tblPr>
      <w:tcPr>
        <w:tcBorders>
          <w:top w:val="single" w:sz="18" w:space="0" w:color="FFFFFF"/>
          <w:left w:val="nil"/>
          <w:bottom w:val="nil"/>
          <w:right w:val="nil"/>
          <w:insideH w:val="nil"/>
          <w:insideV w:val="nil"/>
          <w:tl2br w:val="nil"/>
          <w:tr2bl w:val="nil"/>
        </w:tcBorders>
        <w:shd w:val="clear" w:color="auto" w:fill="000000"/>
      </w:tcPr>
    </w:tblStylePr>
    <w:tblStylePr w:type="firstCol">
      <w:tblPr>
        <w:tblStyle w:val="TableNormal"/>
      </w:tblPr>
      <w:tcPr>
        <w:tcBorders>
          <w:top w:val="nil"/>
          <w:left w:val="nil"/>
          <w:bottom w:val="nil"/>
          <w:right w:val="single" w:sz="18" w:space="0" w:color="FFFFFF"/>
          <w:insideH w:val="nil"/>
          <w:insideV w:val="nil"/>
          <w:tl2br w:val="nil"/>
          <w:tr2bl w:val="nil"/>
        </w:tcBorders>
        <w:shd w:val="clear" w:color="auto" w:fill="000000"/>
      </w:tcPr>
    </w:tblStylePr>
    <w:tblStylePr w:type="lastCol">
      <w:tblPr>
        <w:tblStyle w:val="TableNormal"/>
      </w:tblPr>
      <w:tcPr>
        <w:tcBorders>
          <w:top w:val="nil"/>
          <w:left w:val="single" w:sz="18" w:space="0" w:color="FFFFFF"/>
          <w:bottom w:val="nil"/>
          <w:right w:val="nil"/>
          <w:insideH w:val="nil"/>
          <w:insideV w:val="nil"/>
          <w:tl2br w:val="nil"/>
          <w:tr2bl w:val="nil"/>
        </w:tcBorders>
        <w:shd w:val="clear" w:color="auto" w:fill="000000"/>
      </w:tcPr>
    </w:tblStylePr>
    <w:tblStylePr w:type="band1Vert">
      <w:tblPr>
        <w:tblStyle w:val="TableNormal"/>
      </w:tblPr>
      <w:tcPr>
        <w:tcBorders>
          <w:top w:val="nil"/>
          <w:left w:val="nil"/>
          <w:bottom w:val="nil"/>
          <w:right w:val="nil"/>
          <w:insideH w:val="nil"/>
          <w:insideV w:val="nil"/>
          <w:tl2br w:val="nil"/>
          <w:tr2bl w:val="nil"/>
        </w:tcBorders>
        <w:shd w:val="clear" w:color="auto" w:fill="000000"/>
      </w:tcPr>
    </w:tblStylePr>
    <w:tblStylePr w:type="band1Horz">
      <w:tblPr>
        <w:tblStyle w:val="TableNormal"/>
      </w:tblPr>
      <w:tcPr>
        <w:tcBorders>
          <w:top w:val="nil"/>
          <w:left w:val="nil"/>
          <w:bottom w:val="nil"/>
          <w:right w:val="nil"/>
          <w:insideH w:val="nil"/>
          <w:insideV w:val="nil"/>
          <w:tl2br w:val="nil"/>
          <w:tr2bl w:val="nil"/>
        </w:tcBorders>
        <w:shd w:val="clear" w:color="auto" w:fill="000000"/>
      </w:tcPr>
    </w:tblStylePr>
  </w:style>
  <w:style w:type="table" w:styleId="DarkListAccent1">
    <w:name w:val="Dark List Accent 1"/>
    <w:basedOn w:val="TableNormal"/>
    <w:uiPriority w:val="70"/>
    <w:qFormat/>
    <w:pPr>
      <w:spacing w:after="0" w:line="240" w:lineRule="auto"/>
    </w:pPr>
    <w:rPr>
      <w:color w:val="FFFFFF"/>
    </w:rPr>
    <w:tblPr>
      <w:tblStyle w:val="TableNormal"/>
      <w:tblCellMar>
        <w:top w:w="0" w:type="dxa"/>
        <w:left w:w="108" w:type="dxa"/>
        <w:bottom w:w="0" w:type="dxa"/>
        <w:right w:w="108" w:type="dxa"/>
      </w:tblCellMar>
    </w:tblPr>
    <w:tcPr>
      <w:shd w:val="clear" w:color="auto" w:fill="4F81BD"/>
    </w:tcPr>
    <w:tblStylePr w:type="firstRow">
      <w:rPr>
        <w:b/>
        <w:bCs/>
      </w:rPr>
      <w:tblPr>
        <w:tblStyle w:val="TableNormal"/>
      </w:tblPr>
      <w:tcPr>
        <w:tcBorders>
          <w:top w:val="nil"/>
          <w:left w:val="nil"/>
          <w:bottom w:val="single" w:sz="18" w:space="0" w:color="FFFFFF"/>
          <w:right w:val="nil"/>
          <w:insideH w:val="nil"/>
          <w:insideV w:val="nil"/>
          <w:tl2br w:val="nil"/>
          <w:tr2bl w:val="nil"/>
        </w:tcBorders>
        <w:shd w:val="clear" w:color="auto" w:fill="000000"/>
      </w:tcPr>
    </w:tblStylePr>
    <w:tblStylePr w:type="lastRow">
      <w:tblPr>
        <w:tblStyle w:val="TableNormal"/>
      </w:tblPr>
      <w:tcPr>
        <w:tcBorders>
          <w:top w:val="single" w:sz="18" w:space="0" w:color="FFFFFF"/>
          <w:left w:val="nil"/>
          <w:bottom w:val="nil"/>
          <w:right w:val="nil"/>
          <w:insideH w:val="nil"/>
          <w:insideV w:val="nil"/>
          <w:tl2br w:val="nil"/>
          <w:tr2bl w:val="nil"/>
        </w:tcBorders>
        <w:shd w:val="clear" w:color="auto" w:fill="243F61"/>
      </w:tcPr>
    </w:tblStylePr>
    <w:tblStylePr w:type="firstCol">
      <w:tblPr>
        <w:tblStyle w:val="TableNormal"/>
      </w:tblPr>
      <w:tcPr>
        <w:tcBorders>
          <w:top w:val="nil"/>
          <w:left w:val="nil"/>
          <w:bottom w:val="nil"/>
          <w:right w:val="single" w:sz="18" w:space="0" w:color="FFFFFF"/>
          <w:insideH w:val="nil"/>
          <w:insideV w:val="nil"/>
          <w:tl2br w:val="nil"/>
          <w:tr2bl w:val="nil"/>
        </w:tcBorders>
        <w:shd w:val="clear" w:color="auto" w:fill="366091"/>
      </w:tcPr>
    </w:tblStylePr>
    <w:tblStylePr w:type="lastCol">
      <w:tblPr>
        <w:tblStyle w:val="TableNormal"/>
      </w:tblPr>
      <w:tcPr>
        <w:tcBorders>
          <w:top w:val="nil"/>
          <w:left w:val="single" w:sz="18" w:space="0" w:color="FFFFFF"/>
          <w:bottom w:val="nil"/>
          <w:right w:val="nil"/>
          <w:insideH w:val="nil"/>
          <w:insideV w:val="nil"/>
          <w:tl2br w:val="nil"/>
          <w:tr2bl w:val="nil"/>
        </w:tcBorders>
        <w:shd w:val="clear" w:color="auto" w:fill="366091"/>
      </w:tcPr>
    </w:tblStylePr>
    <w:tblStylePr w:type="band1Vert">
      <w:tblPr>
        <w:tblStyle w:val="TableNormal"/>
      </w:tblPr>
      <w:tcPr>
        <w:tcBorders>
          <w:top w:val="nil"/>
          <w:left w:val="nil"/>
          <w:bottom w:val="nil"/>
          <w:right w:val="nil"/>
          <w:insideH w:val="nil"/>
          <w:insideV w:val="nil"/>
          <w:tl2br w:val="nil"/>
          <w:tr2bl w:val="nil"/>
        </w:tcBorders>
        <w:shd w:val="clear" w:color="auto" w:fill="366091"/>
      </w:tcPr>
    </w:tblStylePr>
    <w:tblStylePr w:type="band1Horz">
      <w:tblPr>
        <w:tblStyle w:val="TableNormal"/>
      </w:tblPr>
      <w:tcPr>
        <w:tcBorders>
          <w:top w:val="nil"/>
          <w:left w:val="nil"/>
          <w:bottom w:val="nil"/>
          <w:right w:val="nil"/>
          <w:insideH w:val="nil"/>
          <w:insideV w:val="nil"/>
          <w:tl2br w:val="nil"/>
          <w:tr2bl w:val="nil"/>
        </w:tcBorders>
        <w:shd w:val="clear" w:color="auto" w:fill="366091"/>
      </w:tcPr>
    </w:tblStylePr>
  </w:style>
  <w:style w:type="table" w:styleId="DarkListAccent2">
    <w:name w:val="Dark List Accent 2"/>
    <w:basedOn w:val="TableNormal"/>
    <w:uiPriority w:val="70"/>
    <w:qFormat/>
    <w:pPr>
      <w:spacing w:after="0" w:line="240" w:lineRule="auto"/>
    </w:pPr>
    <w:rPr>
      <w:color w:val="FFFFFF"/>
    </w:rPr>
    <w:tblPr>
      <w:tblStyle w:val="TableNormal"/>
      <w:tblCellMar>
        <w:top w:w="0" w:type="dxa"/>
        <w:left w:w="108" w:type="dxa"/>
        <w:bottom w:w="0" w:type="dxa"/>
        <w:right w:w="108" w:type="dxa"/>
      </w:tblCellMar>
    </w:tblPr>
    <w:tcPr>
      <w:shd w:val="clear" w:color="auto" w:fill="C0504D"/>
    </w:tcPr>
    <w:tblStylePr w:type="firstRow">
      <w:rPr>
        <w:b/>
        <w:bCs/>
      </w:rPr>
      <w:tblPr>
        <w:tblStyle w:val="TableNormal"/>
      </w:tblPr>
      <w:tcPr>
        <w:tcBorders>
          <w:top w:val="nil"/>
          <w:left w:val="nil"/>
          <w:bottom w:val="single" w:sz="18" w:space="0" w:color="FFFFFF"/>
          <w:right w:val="nil"/>
          <w:insideH w:val="nil"/>
          <w:insideV w:val="nil"/>
          <w:tl2br w:val="nil"/>
          <w:tr2bl w:val="nil"/>
        </w:tcBorders>
        <w:shd w:val="clear" w:color="auto" w:fill="000000"/>
      </w:tcPr>
    </w:tblStylePr>
    <w:tblStylePr w:type="lastRow">
      <w:tblPr>
        <w:tblStyle w:val="TableNormal"/>
      </w:tblPr>
      <w:tcPr>
        <w:tcBorders>
          <w:top w:val="single" w:sz="18" w:space="0" w:color="FFFFFF"/>
          <w:left w:val="nil"/>
          <w:bottom w:val="nil"/>
          <w:right w:val="nil"/>
          <w:insideH w:val="nil"/>
          <w:insideV w:val="nil"/>
          <w:tl2br w:val="nil"/>
          <w:tr2bl w:val="nil"/>
        </w:tcBorders>
        <w:shd w:val="clear" w:color="auto" w:fill="622423"/>
      </w:tcPr>
    </w:tblStylePr>
    <w:tblStylePr w:type="firstCol">
      <w:tblPr>
        <w:tblStyle w:val="TableNormal"/>
      </w:tblPr>
      <w:tcPr>
        <w:tcBorders>
          <w:top w:val="nil"/>
          <w:left w:val="nil"/>
          <w:bottom w:val="nil"/>
          <w:right w:val="single" w:sz="18" w:space="0" w:color="FFFFFF"/>
          <w:insideH w:val="nil"/>
          <w:insideV w:val="nil"/>
          <w:tl2br w:val="nil"/>
          <w:tr2bl w:val="nil"/>
        </w:tcBorders>
        <w:shd w:val="clear" w:color="auto" w:fill="943734"/>
      </w:tcPr>
    </w:tblStylePr>
    <w:tblStylePr w:type="lastCol">
      <w:tblPr>
        <w:tblStyle w:val="TableNormal"/>
      </w:tblPr>
      <w:tcPr>
        <w:tcBorders>
          <w:top w:val="nil"/>
          <w:left w:val="single" w:sz="18" w:space="0" w:color="FFFFFF"/>
          <w:bottom w:val="nil"/>
          <w:right w:val="nil"/>
          <w:insideH w:val="nil"/>
          <w:insideV w:val="nil"/>
          <w:tl2br w:val="nil"/>
          <w:tr2bl w:val="nil"/>
        </w:tcBorders>
        <w:shd w:val="clear" w:color="auto" w:fill="943734"/>
      </w:tcPr>
    </w:tblStylePr>
    <w:tblStylePr w:type="band1Vert">
      <w:tblPr>
        <w:tblStyle w:val="TableNormal"/>
      </w:tblPr>
      <w:tcPr>
        <w:tcBorders>
          <w:top w:val="nil"/>
          <w:left w:val="nil"/>
          <w:bottom w:val="nil"/>
          <w:right w:val="nil"/>
          <w:insideH w:val="nil"/>
          <w:insideV w:val="nil"/>
          <w:tl2br w:val="nil"/>
          <w:tr2bl w:val="nil"/>
        </w:tcBorders>
        <w:shd w:val="clear" w:color="auto" w:fill="943734"/>
      </w:tcPr>
    </w:tblStylePr>
    <w:tblStylePr w:type="band1Horz">
      <w:tblPr>
        <w:tblStyle w:val="TableNormal"/>
      </w:tblPr>
      <w:tcPr>
        <w:tcBorders>
          <w:top w:val="nil"/>
          <w:left w:val="nil"/>
          <w:bottom w:val="nil"/>
          <w:right w:val="nil"/>
          <w:insideH w:val="nil"/>
          <w:insideV w:val="nil"/>
          <w:tl2br w:val="nil"/>
          <w:tr2bl w:val="nil"/>
        </w:tcBorders>
        <w:shd w:val="clear" w:color="auto" w:fill="943734"/>
      </w:tcPr>
    </w:tblStylePr>
  </w:style>
  <w:style w:type="table" w:styleId="DarkListAccent3">
    <w:name w:val="Dark List Accent 3"/>
    <w:basedOn w:val="TableNormal"/>
    <w:uiPriority w:val="70"/>
    <w:qFormat/>
    <w:pPr>
      <w:spacing w:after="0" w:line="240" w:lineRule="auto"/>
    </w:pPr>
    <w:rPr>
      <w:color w:val="FFFFFF"/>
    </w:rPr>
    <w:tblPr>
      <w:tblStyle w:val="TableNormal"/>
      <w:tblCellMar>
        <w:top w:w="0" w:type="dxa"/>
        <w:left w:w="108" w:type="dxa"/>
        <w:bottom w:w="0" w:type="dxa"/>
        <w:right w:w="108" w:type="dxa"/>
      </w:tblCellMar>
    </w:tblPr>
    <w:tcPr>
      <w:shd w:val="clear" w:color="auto" w:fill="9BBB59"/>
    </w:tcPr>
    <w:tblStylePr w:type="firstRow">
      <w:rPr>
        <w:b/>
        <w:bCs/>
      </w:rPr>
      <w:tblPr>
        <w:tblStyle w:val="TableNormal"/>
      </w:tblPr>
      <w:tcPr>
        <w:tcBorders>
          <w:top w:val="nil"/>
          <w:left w:val="nil"/>
          <w:bottom w:val="single" w:sz="18" w:space="0" w:color="FFFFFF"/>
          <w:right w:val="nil"/>
          <w:insideH w:val="nil"/>
          <w:insideV w:val="nil"/>
          <w:tl2br w:val="nil"/>
          <w:tr2bl w:val="nil"/>
        </w:tcBorders>
        <w:shd w:val="clear" w:color="auto" w:fill="000000"/>
      </w:tcPr>
    </w:tblStylePr>
    <w:tblStylePr w:type="lastRow">
      <w:tblPr>
        <w:tblStyle w:val="TableNormal"/>
      </w:tblPr>
      <w:tcPr>
        <w:tcBorders>
          <w:top w:val="single" w:sz="18" w:space="0" w:color="FFFFFF"/>
          <w:left w:val="nil"/>
          <w:bottom w:val="nil"/>
          <w:right w:val="nil"/>
          <w:insideH w:val="nil"/>
          <w:insideV w:val="nil"/>
          <w:tl2br w:val="nil"/>
          <w:tr2bl w:val="nil"/>
        </w:tcBorders>
        <w:shd w:val="clear" w:color="auto" w:fill="4E6127"/>
      </w:tcPr>
    </w:tblStylePr>
    <w:tblStylePr w:type="firstCol">
      <w:tblPr>
        <w:tblStyle w:val="TableNormal"/>
      </w:tblPr>
      <w:tcPr>
        <w:tcBorders>
          <w:top w:val="nil"/>
          <w:left w:val="nil"/>
          <w:bottom w:val="nil"/>
          <w:right w:val="single" w:sz="18" w:space="0" w:color="FFFFFF"/>
          <w:insideH w:val="nil"/>
          <w:insideV w:val="nil"/>
          <w:tl2br w:val="nil"/>
          <w:tr2bl w:val="nil"/>
        </w:tcBorders>
        <w:shd w:val="clear" w:color="auto" w:fill="76923C"/>
      </w:tcPr>
    </w:tblStylePr>
    <w:tblStylePr w:type="lastCol">
      <w:tblPr>
        <w:tblStyle w:val="TableNormal"/>
      </w:tblPr>
      <w:tcPr>
        <w:tcBorders>
          <w:top w:val="nil"/>
          <w:left w:val="single" w:sz="18" w:space="0" w:color="FFFFFF"/>
          <w:bottom w:val="nil"/>
          <w:right w:val="nil"/>
          <w:insideH w:val="nil"/>
          <w:insideV w:val="nil"/>
          <w:tl2br w:val="nil"/>
          <w:tr2bl w:val="nil"/>
        </w:tcBorders>
        <w:shd w:val="clear" w:color="auto" w:fill="76923C"/>
      </w:tcPr>
    </w:tblStylePr>
    <w:tblStylePr w:type="band1Vert">
      <w:tblPr>
        <w:tblStyle w:val="TableNormal"/>
      </w:tblPr>
      <w:tcPr>
        <w:tcBorders>
          <w:top w:val="nil"/>
          <w:left w:val="nil"/>
          <w:bottom w:val="nil"/>
          <w:right w:val="nil"/>
          <w:insideH w:val="nil"/>
          <w:insideV w:val="nil"/>
          <w:tl2br w:val="nil"/>
          <w:tr2bl w:val="nil"/>
        </w:tcBorders>
        <w:shd w:val="clear" w:color="auto" w:fill="76923C"/>
      </w:tcPr>
    </w:tblStylePr>
    <w:tblStylePr w:type="band1Horz">
      <w:tblPr>
        <w:tblStyle w:val="TableNormal"/>
      </w:tblPr>
      <w:tcPr>
        <w:tcBorders>
          <w:top w:val="nil"/>
          <w:left w:val="nil"/>
          <w:bottom w:val="nil"/>
          <w:right w:val="nil"/>
          <w:insideH w:val="nil"/>
          <w:insideV w:val="nil"/>
          <w:tl2br w:val="nil"/>
          <w:tr2bl w:val="nil"/>
        </w:tcBorders>
        <w:shd w:val="clear" w:color="auto" w:fill="76923C"/>
      </w:tcPr>
    </w:tblStylePr>
  </w:style>
  <w:style w:type="table" w:styleId="DarkListAccent4">
    <w:name w:val="Dark List Accent 4"/>
    <w:basedOn w:val="TableNormal"/>
    <w:uiPriority w:val="70"/>
    <w:qFormat/>
    <w:pPr>
      <w:spacing w:after="0" w:line="240" w:lineRule="auto"/>
    </w:pPr>
    <w:rPr>
      <w:color w:val="FFFFFF"/>
    </w:rPr>
    <w:tblPr>
      <w:tblStyle w:val="TableNormal"/>
      <w:tblCellMar>
        <w:top w:w="0" w:type="dxa"/>
        <w:left w:w="108" w:type="dxa"/>
        <w:bottom w:w="0" w:type="dxa"/>
        <w:right w:w="108" w:type="dxa"/>
      </w:tblCellMar>
    </w:tblPr>
    <w:tcPr>
      <w:shd w:val="clear" w:color="auto" w:fill="8064A2"/>
    </w:tcPr>
    <w:tblStylePr w:type="firstRow">
      <w:rPr>
        <w:b/>
        <w:bCs/>
      </w:rPr>
      <w:tblPr>
        <w:tblStyle w:val="TableNormal"/>
      </w:tblPr>
      <w:tcPr>
        <w:tcBorders>
          <w:top w:val="nil"/>
          <w:left w:val="nil"/>
          <w:bottom w:val="single" w:sz="18" w:space="0" w:color="FFFFFF"/>
          <w:right w:val="nil"/>
          <w:insideH w:val="nil"/>
          <w:insideV w:val="nil"/>
          <w:tl2br w:val="nil"/>
          <w:tr2bl w:val="nil"/>
        </w:tcBorders>
        <w:shd w:val="clear" w:color="auto" w:fill="000000"/>
      </w:tcPr>
    </w:tblStylePr>
    <w:tblStylePr w:type="lastRow">
      <w:tblPr>
        <w:tblStyle w:val="TableNormal"/>
      </w:tblPr>
      <w:tcPr>
        <w:tcBorders>
          <w:top w:val="single" w:sz="18" w:space="0" w:color="FFFFFF"/>
          <w:left w:val="nil"/>
          <w:bottom w:val="nil"/>
          <w:right w:val="nil"/>
          <w:insideH w:val="nil"/>
          <w:insideV w:val="nil"/>
          <w:tl2br w:val="nil"/>
          <w:tr2bl w:val="nil"/>
        </w:tcBorders>
        <w:shd w:val="clear" w:color="auto" w:fill="3F3051"/>
      </w:tcPr>
    </w:tblStylePr>
    <w:tblStylePr w:type="firstCol">
      <w:tblPr>
        <w:tblStyle w:val="TableNormal"/>
      </w:tblPr>
      <w:tcPr>
        <w:tcBorders>
          <w:top w:val="nil"/>
          <w:left w:val="nil"/>
          <w:bottom w:val="nil"/>
          <w:right w:val="single" w:sz="18" w:space="0" w:color="FFFFFF"/>
          <w:insideH w:val="nil"/>
          <w:insideV w:val="nil"/>
          <w:tl2br w:val="nil"/>
          <w:tr2bl w:val="nil"/>
        </w:tcBorders>
        <w:shd w:val="clear" w:color="auto" w:fill="5F497A"/>
      </w:tcPr>
    </w:tblStylePr>
    <w:tblStylePr w:type="lastCol">
      <w:tblPr>
        <w:tblStyle w:val="TableNormal"/>
      </w:tblPr>
      <w:tcPr>
        <w:tcBorders>
          <w:top w:val="nil"/>
          <w:left w:val="single" w:sz="18" w:space="0" w:color="FFFFFF"/>
          <w:bottom w:val="nil"/>
          <w:right w:val="nil"/>
          <w:insideH w:val="nil"/>
          <w:insideV w:val="nil"/>
          <w:tl2br w:val="nil"/>
          <w:tr2bl w:val="nil"/>
        </w:tcBorders>
        <w:shd w:val="clear" w:color="auto" w:fill="5F497A"/>
      </w:tcPr>
    </w:tblStylePr>
    <w:tblStylePr w:type="band1Vert">
      <w:tblPr>
        <w:tblStyle w:val="TableNormal"/>
      </w:tblPr>
      <w:tcPr>
        <w:tcBorders>
          <w:top w:val="nil"/>
          <w:left w:val="nil"/>
          <w:bottom w:val="nil"/>
          <w:right w:val="nil"/>
          <w:insideH w:val="nil"/>
          <w:insideV w:val="nil"/>
          <w:tl2br w:val="nil"/>
          <w:tr2bl w:val="nil"/>
        </w:tcBorders>
        <w:shd w:val="clear" w:color="auto" w:fill="5F497A"/>
      </w:tcPr>
    </w:tblStylePr>
    <w:tblStylePr w:type="band1Horz">
      <w:tblPr>
        <w:tblStyle w:val="TableNormal"/>
      </w:tblPr>
      <w:tcPr>
        <w:tcBorders>
          <w:top w:val="nil"/>
          <w:left w:val="nil"/>
          <w:bottom w:val="nil"/>
          <w:right w:val="nil"/>
          <w:insideH w:val="nil"/>
          <w:insideV w:val="nil"/>
          <w:tl2br w:val="nil"/>
          <w:tr2bl w:val="nil"/>
        </w:tcBorders>
        <w:shd w:val="clear" w:color="auto" w:fill="5F497A"/>
      </w:tcPr>
    </w:tblStylePr>
  </w:style>
  <w:style w:type="table" w:styleId="DarkListAccent5">
    <w:name w:val="Dark List Accent 5"/>
    <w:basedOn w:val="TableNormal"/>
    <w:uiPriority w:val="70"/>
    <w:qFormat/>
    <w:pPr>
      <w:spacing w:after="0" w:line="240" w:lineRule="auto"/>
    </w:pPr>
    <w:rPr>
      <w:color w:val="FFFFFF"/>
    </w:rPr>
    <w:tblPr>
      <w:tblStyle w:val="TableNormal"/>
      <w:tblCellMar>
        <w:top w:w="0" w:type="dxa"/>
        <w:left w:w="108" w:type="dxa"/>
        <w:bottom w:w="0" w:type="dxa"/>
        <w:right w:w="108" w:type="dxa"/>
      </w:tblCellMar>
    </w:tblPr>
    <w:tcPr>
      <w:shd w:val="clear" w:color="auto" w:fill="4BACC6"/>
    </w:tcPr>
    <w:tblStylePr w:type="firstRow">
      <w:rPr>
        <w:b/>
        <w:bCs/>
      </w:rPr>
      <w:tblPr>
        <w:tblStyle w:val="TableNormal"/>
      </w:tblPr>
      <w:tcPr>
        <w:tcBorders>
          <w:top w:val="nil"/>
          <w:left w:val="nil"/>
          <w:bottom w:val="single" w:sz="18" w:space="0" w:color="FFFFFF"/>
          <w:right w:val="nil"/>
          <w:insideH w:val="nil"/>
          <w:insideV w:val="nil"/>
          <w:tl2br w:val="nil"/>
          <w:tr2bl w:val="nil"/>
        </w:tcBorders>
        <w:shd w:val="clear" w:color="auto" w:fill="000000"/>
      </w:tcPr>
    </w:tblStylePr>
    <w:tblStylePr w:type="lastRow">
      <w:tblPr>
        <w:tblStyle w:val="TableNormal"/>
      </w:tblPr>
      <w:tcPr>
        <w:tcBorders>
          <w:top w:val="single" w:sz="18" w:space="0" w:color="FFFFFF"/>
          <w:left w:val="nil"/>
          <w:bottom w:val="nil"/>
          <w:right w:val="nil"/>
          <w:insideH w:val="nil"/>
          <w:insideV w:val="nil"/>
          <w:tl2br w:val="nil"/>
          <w:tr2bl w:val="nil"/>
        </w:tcBorders>
        <w:shd w:val="clear" w:color="auto" w:fill="205867"/>
      </w:tcPr>
    </w:tblStylePr>
    <w:tblStylePr w:type="firstCol">
      <w:tblPr>
        <w:tblStyle w:val="TableNormal"/>
      </w:tblPr>
      <w:tcPr>
        <w:tcBorders>
          <w:top w:val="nil"/>
          <w:left w:val="nil"/>
          <w:bottom w:val="nil"/>
          <w:right w:val="single" w:sz="18" w:space="0" w:color="FFFFFF"/>
          <w:insideH w:val="nil"/>
          <w:insideV w:val="nil"/>
          <w:tl2br w:val="nil"/>
          <w:tr2bl w:val="nil"/>
        </w:tcBorders>
        <w:shd w:val="clear" w:color="auto" w:fill="31849B"/>
      </w:tcPr>
    </w:tblStylePr>
    <w:tblStylePr w:type="lastCol">
      <w:tblPr>
        <w:tblStyle w:val="TableNormal"/>
      </w:tblPr>
      <w:tcPr>
        <w:tcBorders>
          <w:top w:val="nil"/>
          <w:left w:val="single" w:sz="18" w:space="0" w:color="FFFFFF"/>
          <w:bottom w:val="nil"/>
          <w:right w:val="nil"/>
          <w:insideH w:val="nil"/>
          <w:insideV w:val="nil"/>
          <w:tl2br w:val="nil"/>
          <w:tr2bl w:val="nil"/>
        </w:tcBorders>
        <w:shd w:val="clear" w:color="auto" w:fill="31849B"/>
      </w:tcPr>
    </w:tblStylePr>
    <w:tblStylePr w:type="band1Vert">
      <w:tblPr>
        <w:tblStyle w:val="TableNormal"/>
      </w:tblPr>
      <w:tcPr>
        <w:tcBorders>
          <w:top w:val="nil"/>
          <w:left w:val="nil"/>
          <w:bottom w:val="nil"/>
          <w:right w:val="nil"/>
          <w:insideH w:val="nil"/>
          <w:insideV w:val="nil"/>
          <w:tl2br w:val="nil"/>
          <w:tr2bl w:val="nil"/>
        </w:tcBorders>
        <w:shd w:val="clear" w:color="auto" w:fill="31849B"/>
      </w:tcPr>
    </w:tblStylePr>
    <w:tblStylePr w:type="band1Horz">
      <w:tblPr>
        <w:tblStyle w:val="TableNormal"/>
      </w:tblPr>
      <w:tcPr>
        <w:tcBorders>
          <w:top w:val="nil"/>
          <w:left w:val="nil"/>
          <w:bottom w:val="nil"/>
          <w:right w:val="nil"/>
          <w:insideH w:val="nil"/>
          <w:insideV w:val="nil"/>
          <w:tl2br w:val="nil"/>
          <w:tr2bl w:val="nil"/>
        </w:tcBorders>
        <w:shd w:val="clear" w:color="auto" w:fill="31849B"/>
      </w:tcPr>
    </w:tblStylePr>
  </w:style>
  <w:style w:type="table" w:styleId="DarkListAccent6">
    <w:name w:val="Dark List Accent 6"/>
    <w:basedOn w:val="TableNormal"/>
    <w:uiPriority w:val="70"/>
    <w:qFormat/>
    <w:pPr>
      <w:spacing w:after="0" w:line="240" w:lineRule="auto"/>
    </w:pPr>
    <w:rPr>
      <w:color w:val="FFFFFF"/>
    </w:rPr>
    <w:tblPr>
      <w:tblStyle w:val="TableNormal"/>
      <w:tblCellMar>
        <w:top w:w="0" w:type="dxa"/>
        <w:left w:w="108" w:type="dxa"/>
        <w:bottom w:w="0" w:type="dxa"/>
        <w:right w:w="108" w:type="dxa"/>
      </w:tblCellMar>
    </w:tblPr>
    <w:tcPr>
      <w:shd w:val="clear" w:color="auto" w:fill="F79646"/>
    </w:tcPr>
    <w:tblStylePr w:type="firstRow">
      <w:rPr>
        <w:b/>
        <w:bCs/>
      </w:rPr>
      <w:tblPr>
        <w:tblStyle w:val="TableNormal"/>
      </w:tblPr>
      <w:tcPr>
        <w:tcBorders>
          <w:top w:val="nil"/>
          <w:left w:val="nil"/>
          <w:bottom w:val="single" w:sz="18" w:space="0" w:color="FFFFFF"/>
          <w:right w:val="nil"/>
          <w:insideH w:val="nil"/>
          <w:insideV w:val="nil"/>
          <w:tl2br w:val="nil"/>
          <w:tr2bl w:val="nil"/>
        </w:tcBorders>
        <w:shd w:val="clear" w:color="auto" w:fill="000000"/>
      </w:tcPr>
    </w:tblStylePr>
    <w:tblStylePr w:type="lastRow">
      <w:tblPr>
        <w:tblStyle w:val="TableNormal"/>
      </w:tblPr>
      <w:tcPr>
        <w:tcBorders>
          <w:top w:val="single" w:sz="18" w:space="0" w:color="FFFFFF"/>
          <w:left w:val="nil"/>
          <w:bottom w:val="nil"/>
          <w:right w:val="nil"/>
          <w:insideH w:val="nil"/>
          <w:insideV w:val="nil"/>
          <w:tl2br w:val="nil"/>
          <w:tr2bl w:val="nil"/>
        </w:tcBorders>
        <w:shd w:val="clear" w:color="auto" w:fill="974706"/>
      </w:tcPr>
    </w:tblStylePr>
    <w:tblStylePr w:type="firstCol">
      <w:tblPr>
        <w:tblStyle w:val="TableNormal"/>
      </w:tblPr>
      <w:tcPr>
        <w:tcBorders>
          <w:top w:val="nil"/>
          <w:left w:val="nil"/>
          <w:bottom w:val="nil"/>
          <w:right w:val="single" w:sz="18" w:space="0" w:color="FFFFFF"/>
          <w:insideH w:val="nil"/>
          <w:insideV w:val="nil"/>
          <w:tl2br w:val="nil"/>
          <w:tr2bl w:val="nil"/>
        </w:tcBorders>
        <w:shd w:val="clear" w:color="auto" w:fill="E36C09"/>
      </w:tcPr>
    </w:tblStylePr>
    <w:tblStylePr w:type="lastCol">
      <w:tblPr>
        <w:tblStyle w:val="TableNormal"/>
      </w:tblPr>
      <w:tcPr>
        <w:tcBorders>
          <w:top w:val="nil"/>
          <w:left w:val="single" w:sz="18" w:space="0" w:color="FFFFFF"/>
          <w:bottom w:val="nil"/>
          <w:right w:val="nil"/>
          <w:insideH w:val="nil"/>
          <w:insideV w:val="nil"/>
          <w:tl2br w:val="nil"/>
          <w:tr2bl w:val="nil"/>
        </w:tcBorders>
        <w:shd w:val="clear" w:color="auto" w:fill="E36C09"/>
      </w:tcPr>
    </w:tblStylePr>
    <w:tblStylePr w:type="band1Vert">
      <w:tblPr>
        <w:tblStyle w:val="TableNormal"/>
      </w:tblPr>
      <w:tcPr>
        <w:tcBorders>
          <w:top w:val="nil"/>
          <w:left w:val="nil"/>
          <w:bottom w:val="nil"/>
          <w:right w:val="nil"/>
          <w:insideH w:val="nil"/>
          <w:insideV w:val="nil"/>
          <w:tl2br w:val="nil"/>
          <w:tr2bl w:val="nil"/>
        </w:tcBorders>
        <w:shd w:val="clear" w:color="auto" w:fill="E36C09"/>
      </w:tcPr>
    </w:tblStylePr>
    <w:tblStylePr w:type="band1Horz">
      <w:tblPr>
        <w:tblStyle w:val="TableNormal"/>
      </w:tblPr>
      <w:tcPr>
        <w:tcBorders>
          <w:top w:val="nil"/>
          <w:left w:val="nil"/>
          <w:bottom w:val="nil"/>
          <w:right w:val="nil"/>
          <w:insideH w:val="nil"/>
          <w:insideV w:val="nil"/>
          <w:tl2br w:val="nil"/>
          <w:tr2bl w:val="nil"/>
        </w:tcBorders>
        <w:shd w:val="clear" w:color="auto" w:fill="E36C09"/>
      </w:tcPr>
    </w:tblStylePr>
  </w:style>
  <w:style w:type="table" w:styleId="ColorfulShading">
    <w:name w:val="Colorful Shading"/>
    <w:basedOn w:val="TableNormal"/>
    <w:uiPriority w:val="71"/>
    <w:qFormat/>
    <w:pPr>
      <w:spacing w:after="0" w:line="240" w:lineRule="auto"/>
    </w:pPr>
    <w:rPr>
      <w:color w:val="000000"/>
    </w:rPr>
    <w:tblPr>
      <w:tblStyle w:val="TableNormal"/>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5E5E5"/>
    </w:tcPr>
    <w:tblStylePr w:type="firstRow">
      <w:rPr>
        <w:b/>
        <w:bCs/>
      </w:rPr>
      <w:tblPr>
        <w:tblStyle w:val="TableNormal"/>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blStyle w:val="TableNormal"/>
      </w:tblPr>
      <w:tcPr>
        <w:tcBorders>
          <w:top w:val="single" w:sz="6" w:space="0" w:color="FFFFFF"/>
          <w:left w:val="nil"/>
          <w:bottom w:val="nil"/>
          <w:right w:val="nil"/>
          <w:insideH w:val="nil"/>
          <w:insideV w:val="nil"/>
          <w:tl2br w:val="nil"/>
          <w:tr2bl w:val="nil"/>
        </w:tcBorders>
        <w:shd w:val="clear" w:color="auto" w:fill="000000"/>
      </w:tcPr>
    </w:tblStylePr>
    <w:tblStylePr w:type="firstCol">
      <w:rPr>
        <w:color w:val="FFFFFF"/>
      </w:rPr>
      <w:tblPr>
        <w:tblStyle w:val="TableNormal"/>
      </w:tblPr>
      <w:tcPr>
        <w:tcBorders>
          <w:top w:val="nil"/>
          <w:left w:val="nil"/>
          <w:bottom w:val="nil"/>
          <w:right w:val="nil"/>
          <w:insideH w:val="single" w:sz="4" w:space="0" w:color="auto"/>
          <w:insideV w:val="nil"/>
          <w:tl2br w:val="nil"/>
          <w:tr2bl w:val="nil"/>
        </w:tcBorders>
        <w:shd w:val="clear" w:color="auto" w:fill="000000"/>
      </w:tcPr>
    </w:tblStylePr>
    <w:tblStylePr w:type="lastCol">
      <w:rPr>
        <w:color w:val="FFFFFF"/>
      </w:rPr>
      <w:tblPr>
        <w:tblStyle w:val="TableNormal"/>
      </w:tblPr>
      <w:tcPr>
        <w:tcBorders>
          <w:top w:val="nil"/>
          <w:left w:val="nil"/>
          <w:bottom w:val="nil"/>
          <w:right w:val="nil"/>
          <w:insideH w:val="nil"/>
          <w:insideV w:val="nil"/>
          <w:tl2br w:val="nil"/>
          <w:tr2bl w:val="nil"/>
        </w:tcBorders>
        <w:shd w:val="clear" w:color="auto" w:fill="000000"/>
      </w:tcPr>
    </w:tblStylePr>
    <w:tblStylePr w:type="band1Vert">
      <w:tblPr>
        <w:tblStyle w:val="TableNormal"/>
      </w:tblPr>
      <w:tcPr>
        <w:shd w:val="clear" w:color="auto" w:fill="999999"/>
      </w:tcPr>
    </w:tblStylePr>
    <w:tblStylePr w:type="band1Horz">
      <w:tblPr>
        <w:tblStyle w:val="TableNormal"/>
      </w:tblPr>
      <w:tcPr>
        <w:shd w:val="clear" w:color="auto" w:fill="7F7F7F"/>
      </w:tcPr>
    </w:tblStylePr>
    <w:tblStylePr w:type="neCell">
      <w:rPr>
        <w:color w:val="000000"/>
      </w:rPr>
      <w:tblPr>
        <w:tblStyle w:val="TableNormal"/>
      </w:tblPr>
    </w:tblStylePr>
    <w:tblStylePr w:type="nwCell">
      <w:rPr>
        <w:color w:val="000000"/>
      </w:rPr>
      <w:tblPr>
        <w:tblStyle w:val="TableNormal"/>
      </w:tblPr>
    </w:tblStylePr>
  </w:style>
  <w:style w:type="table" w:styleId="ColorfulShadingAccent1">
    <w:name w:val="Colorful Shading Accent 1"/>
    <w:basedOn w:val="TableNormal"/>
    <w:uiPriority w:val="71"/>
    <w:qFormat/>
    <w:pPr>
      <w:spacing w:after="0" w:line="240" w:lineRule="auto"/>
    </w:pPr>
    <w:rPr>
      <w:color w:val="000000"/>
    </w:rPr>
    <w:tblPr>
      <w:tblStyle w:val="TableNormal"/>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blStyle w:val="TableNormal"/>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blStyle w:val="TableNormal"/>
      </w:tblPr>
      <w:tcPr>
        <w:tcBorders>
          <w:top w:val="single" w:sz="6" w:space="0" w:color="FFFFFF"/>
          <w:left w:val="nil"/>
          <w:bottom w:val="nil"/>
          <w:right w:val="nil"/>
          <w:insideH w:val="nil"/>
          <w:insideV w:val="nil"/>
          <w:tl2br w:val="nil"/>
          <w:tr2bl w:val="nil"/>
        </w:tcBorders>
        <w:shd w:val="clear" w:color="auto" w:fill="2B4D74"/>
      </w:tcPr>
    </w:tblStylePr>
    <w:tblStylePr w:type="firstCol">
      <w:rPr>
        <w:color w:val="FFFFFF"/>
      </w:rPr>
      <w:tblPr>
        <w:tblStyle w:val="TableNormal"/>
      </w:tblPr>
      <w:tcPr>
        <w:tcBorders>
          <w:top w:val="nil"/>
          <w:left w:val="nil"/>
          <w:bottom w:val="nil"/>
          <w:right w:val="nil"/>
          <w:insideH w:val="single" w:sz="4" w:space="0" w:color="auto"/>
          <w:insideV w:val="nil"/>
          <w:tl2br w:val="nil"/>
          <w:tr2bl w:val="nil"/>
        </w:tcBorders>
        <w:shd w:val="clear" w:color="auto" w:fill="2B4D74"/>
      </w:tcPr>
    </w:tblStylePr>
    <w:tblStylePr w:type="lastCol">
      <w:rPr>
        <w:color w:val="FFFFFF"/>
      </w:rPr>
      <w:tblPr>
        <w:tblStyle w:val="TableNormal"/>
      </w:tblPr>
      <w:tcPr>
        <w:tcBorders>
          <w:top w:val="nil"/>
          <w:left w:val="nil"/>
          <w:bottom w:val="nil"/>
          <w:right w:val="nil"/>
          <w:insideH w:val="nil"/>
          <w:insideV w:val="nil"/>
          <w:tl2br w:val="nil"/>
          <w:tr2bl w:val="nil"/>
        </w:tcBorders>
        <w:shd w:val="clear" w:color="auto" w:fill="2B4D74"/>
      </w:tcPr>
    </w:tblStylePr>
    <w:tblStylePr w:type="band1Vert">
      <w:tblPr>
        <w:tblStyle w:val="TableNormal"/>
      </w:tblPr>
      <w:tcPr>
        <w:shd w:val="clear" w:color="auto" w:fill="B8CCE4"/>
      </w:tcPr>
    </w:tblStylePr>
    <w:tblStylePr w:type="band1Horz">
      <w:tblPr>
        <w:tblStyle w:val="TableNormal"/>
      </w:tblPr>
      <w:tcPr>
        <w:shd w:val="clear" w:color="auto" w:fill="A7C0DE"/>
      </w:tcPr>
    </w:tblStylePr>
    <w:tblStylePr w:type="neCell">
      <w:rPr>
        <w:color w:val="000000"/>
      </w:rPr>
      <w:tblPr>
        <w:tblStyle w:val="TableNormal"/>
      </w:tblPr>
    </w:tblStylePr>
    <w:tblStylePr w:type="nwCell">
      <w:rPr>
        <w:color w:val="000000"/>
      </w:rPr>
      <w:tblPr>
        <w:tblStyle w:val="TableNormal"/>
      </w:tblPr>
    </w:tblStylePr>
  </w:style>
  <w:style w:type="table" w:styleId="ColorfulShadingAccent2">
    <w:name w:val="Colorful Shading Accent 2"/>
    <w:basedOn w:val="TableNormal"/>
    <w:uiPriority w:val="71"/>
    <w:qFormat/>
    <w:pPr>
      <w:spacing w:after="0" w:line="240" w:lineRule="auto"/>
    </w:pPr>
    <w:rPr>
      <w:color w:val="000000"/>
    </w:rPr>
    <w:tblPr>
      <w:tblStyle w:val="TableNormal"/>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blStyle w:val="TableNormal"/>
      </w:tblPr>
      <w:tcPr>
        <w:tcBorders>
          <w:top w:val="nil"/>
          <w:left w:val="nil"/>
          <w:bottom w:val="single" w:sz="24" w:space="0" w:color="C0504D"/>
          <w:right w:val="nil"/>
          <w:insideH w:val="nil"/>
          <w:insideV w:val="nil"/>
          <w:tl2br w:val="nil"/>
          <w:tr2bl w:val="nil"/>
        </w:tcBorders>
        <w:shd w:val="clear" w:color="auto" w:fill="FFFFFF"/>
      </w:tcPr>
    </w:tblStylePr>
    <w:tblStylePr w:type="lastRow">
      <w:rPr>
        <w:b/>
        <w:bCs/>
        <w:color w:val="FFFFFF"/>
      </w:rPr>
      <w:tblPr>
        <w:tblStyle w:val="TableNormal"/>
      </w:tblPr>
      <w:tcPr>
        <w:tcBorders>
          <w:top w:val="single" w:sz="6" w:space="0" w:color="FFFFFF"/>
          <w:left w:val="nil"/>
          <w:bottom w:val="nil"/>
          <w:right w:val="nil"/>
          <w:insideH w:val="nil"/>
          <w:insideV w:val="nil"/>
          <w:tl2br w:val="nil"/>
          <w:tr2bl w:val="nil"/>
        </w:tcBorders>
        <w:shd w:val="clear" w:color="auto" w:fill="772C2A"/>
      </w:tcPr>
    </w:tblStylePr>
    <w:tblStylePr w:type="firstCol">
      <w:rPr>
        <w:color w:val="FFFFFF"/>
      </w:rPr>
      <w:tblPr>
        <w:tblStyle w:val="TableNormal"/>
      </w:tblPr>
      <w:tcPr>
        <w:tcBorders>
          <w:top w:val="nil"/>
          <w:left w:val="nil"/>
          <w:bottom w:val="nil"/>
          <w:right w:val="nil"/>
          <w:insideH w:val="single" w:sz="4" w:space="0" w:color="auto"/>
          <w:insideV w:val="nil"/>
          <w:tl2br w:val="nil"/>
          <w:tr2bl w:val="nil"/>
        </w:tcBorders>
        <w:shd w:val="clear" w:color="auto" w:fill="772C2A"/>
      </w:tcPr>
    </w:tblStylePr>
    <w:tblStylePr w:type="lastCol">
      <w:rPr>
        <w:color w:val="FFFFFF"/>
      </w:rPr>
      <w:tblPr>
        <w:tblStyle w:val="TableNormal"/>
      </w:tblPr>
      <w:tcPr>
        <w:tcBorders>
          <w:top w:val="nil"/>
          <w:left w:val="nil"/>
          <w:bottom w:val="nil"/>
          <w:right w:val="nil"/>
          <w:insideH w:val="nil"/>
          <w:insideV w:val="nil"/>
          <w:tl2br w:val="nil"/>
          <w:tr2bl w:val="nil"/>
        </w:tcBorders>
        <w:shd w:val="clear" w:color="auto" w:fill="772C2A"/>
      </w:tcPr>
    </w:tblStylePr>
    <w:tblStylePr w:type="band1Vert">
      <w:tblPr>
        <w:tblStyle w:val="TableNormal"/>
      </w:tblPr>
      <w:tcPr>
        <w:shd w:val="clear" w:color="auto" w:fill="E5B8B7"/>
      </w:tcPr>
    </w:tblStylePr>
    <w:tblStylePr w:type="band1Horz">
      <w:tblPr>
        <w:tblStyle w:val="TableNormal"/>
      </w:tblPr>
      <w:tcPr>
        <w:shd w:val="clear" w:color="auto" w:fill="DFA7A6"/>
      </w:tcPr>
    </w:tblStylePr>
    <w:tblStylePr w:type="neCell">
      <w:rPr>
        <w:color w:val="000000"/>
      </w:rPr>
      <w:tblPr>
        <w:tblStyle w:val="TableNormal"/>
      </w:tblPr>
    </w:tblStylePr>
    <w:tblStylePr w:type="nwCell">
      <w:rPr>
        <w:color w:val="000000"/>
      </w:rPr>
      <w:tblPr>
        <w:tblStyle w:val="TableNormal"/>
      </w:tblPr>
    </w:tblStylePr>
  </w:style>
  <w:style w:type="table" w:styleId="ColorfulShadingAccent3">
    <w:name w:val="Colorful Shading Accent 3"/>
    <w:basedOn w:val="TableNormal"/>
    <w:uiPriority w:val="71"/>
    <w:qFormat/>
    <w:pPr>
      <w:spacing w:after="0" w:line="240" w:lineRule="auto"/>
    </w:pPr>
    <w:rPr>
      <w:color w:val="000000"/>
    </w:rPr>
    <w:tblPr>
      <w:tblStyle w:val="TableNormal"/>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blStyle w:val="TableNormal"/>
      </w:tblPr>
      <w:tcPr>
        <w:tcBorders>
          <w:top w:val="nil"/>
          <w:left w:val="nil"/>
          <w:bottom w:val="single" w:sz="24" w:space="0" w:color="8064A2"/>
          <w:right w:val="nil"/>
          <w:insideH w:val="nil"/>
          <w:insideV w:val="nil"/>
          <w:tl2br w:val="nil"/>
          <w:tr2bl w:val="nil"/>
        </w:tcBorders>
        <w:shd w:val="clear" w:color="auto" w:fill="FFFFFF"/>
      </w:tcPr>
    </w:tblStylePr>
    <w:tblStylePr w:type="lastRow">
      <w:rPr>
        <w:b/>
        <w:bCs/>
        <w:color w:val="FFFFFF"/>
      </w:rPr>
      <w:tblPr>
        <w:tblStyle w:val="TableNormal"/>
      </w:tblPr>
      <w:tcPr>
        <w:tcBorders>
          <w:top w:val="single" w:sz="6" w:space="0" w:color="FFFFFF"/>
          <w:left w:val="nil"/>
          <w:bottom w:val="nil"/>
          <w:right w:val="nil"/>
          <w:insideH w:val="nil"/>
          <w:insideV w:val="nil"/>
          <w:tl2br w:val="nil"/>
          <w:tr2bl w:val="nil"/>
        </w:tcBorders>
        <w:shd w:val="clear" w:color="auto" w:fill="5E7530"/>
      </w:tcPr>
    </w:tblStylePr>
    <w:tblStylePr w:type="firstCol">
      <w:rPr>
        <w:color w:val="FFFFFF"/>
      </w:rPr>
      <w:tblPr>
        <w:tblStyle w:val="TableNormal"/>
      </w:tblPr>
      <w:tcPr>
        <w:tcBorders>
          <w:top w:val="nil"/>
          <w:left w:val="nil"/>
          <w:bottom w:val="nil"/>
          <w:right w:val="nil"/>
          <w:insideH w:val="single" w:sz="4" w:space="0" w:color="auto"/>
          <w:insideV w:val="nil"/>
          <w:tl2br w:val="nil"/>
          <w:tr2bl w:val="nil"/>
        </w:tcBorders>
        <w:shd w:val="clear" w:color="auto" w:fill="5E7530"/>
      </w:tcPr>
    </w:tblStylePr>
    <w:tblStylePr w:type="lastCol">
      <w:rPr>
        <w:color w:val="FFFFFF"/>
      </w:rPr>
      <w:tblPr>
        <w:tblStyle w:val="TableNormal"/>
      </w:tblPr>
      <w:tcPr>
        <w:tcBorders>
          <w:top w:val="nil"/>
          <w:left w:val="nil"/>
          <w:bottom w:val="nil"/>
          <w:right w:val="nil"/>
          <w:insideH w:val="nil"/>
          <w:insideV w:val="nil"/>
          <w:tl2br w:val="nil"/>
          <w:tr2bl w:val="nil"/>
        </w:tcBorders>
        <w:shd w:val="clear" w:color="auto" w:fill="5E7530"/>
      </w:tcPr>
    </w:tblStylePr>
    <w:tblStylePr w:type="band1Vert">
      <w:tblPr>
        <w:tblStyle w:val="TableNormal"/>
      </w:tblPr>
      <w:tcPr>
        <w:shd w:val="clear" w:color="auto" w:fill="D6E3BC"/>
      </w:tcPr>
    </w:tblStylePr>
    <w:tblStylePr w:type="band1Horz">
      <w:tblPr>
        <w:tblStyle w:val="TableNormal"/>
      </w:tblPr>
      <w:tcPr>
        <w:shd w:val="clear" w:color="auto" w:fill="CDDDAC"/>
      </w:tcPr>
    </w:tblStylePr>
  </w:style>
  <w:style w:type="table" w:styleId="ColorfulShadingAccent4">
    <w:name w:val="Colorful Shading Accent 4"/>
    <w:basedOn w:val="TableNormal"/>
    <w:uiPriority w:val="71"/>
    <w:qFormat/>
    <w:pPr>
      <w:spacing w:after="0" w:line="240" w:lineRule="auto"/>
    </w:pPr>
    <w:rPr>
      <w:color w:val="000000"/>
    </w:rPr>
    <w:tblPr>
      <w:tblStyle w:val="TableNormal"/>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5"/>
    </w:tcPr>
    <w:tblStylePr w:type="firstRow">
      <w:rPr>
        <w:b/>
        <w:bCs/>
      </w:rPr>
      <w:tblPr>
        <w:tblStyle w:val="TableNormal"/>
      </w:tblPr>
      <w:tcPr>
        <w:tcBorders>
          <w:top w:val="nil"/>
          <w:left w:val="nil"/>
          <w:bottom w:val="single" w:sz="24" w:space="0" w:color="9BBB59"/>
          <w:right w:val="nil"/>
          <w:insideH w:val="nil"/>
          <w:insideV w:val="nil"/>
          <w:tl2br w:val="nil"/>
          <w:tr2bl w:val="nil"/>
        </w:tcBorders>
        <w:shd w:val="clear" w:color="auto" w:fill="FFFFFF"/>
      </w:tcPr>
    </w:tblStylePr>
    <w:tblStylePr w:type="lastRow">
      <w:rPr>
        <w:b/>
        <w:bCs/>
        <w:color w:val="FFFFFF"/>
      </w:rPr>
      <w:tblPr>
        <w:tblStyle w:val="TableNormal"/>
      </w:tblPr>
      <w:tcPr>
        <w:tcBorders>
          <w:top w:val="single" w:sz="6" w:space="0" w:color="FFFFFF"/>
          <w:left w:val="nil"/>
          <w:bottom w:val="nil"/>
          <w:right w:val="nil"/>
          <w:insideH w:val="nil"/>
          <w:insideV w:val="nil"/>
          <w:tl2br w:val="nil"/>
          <w:tr2bl w:val="nil"/>
        </w:tcBorders>
        <w:shd w:val="clear" w:color="auto" w:fill="4C3A62"/>
      </w:tcPr>
    </w:tblStylePr>
    <w:tblStylePr w:type="firstCol">
      <w:rPr>
        <w:color w:val="FFFFFF"/>
      </w:rPr>
      <w:tblPr>
        <w:tblStyle w:val="TableNormal"/>
      </w:tblPr>
      <w:tcPr>
        <w:tcBorders>
          <w:top w:val="nil"/>
          <w:left w:val="nil"/>
          <w:bottom w:val="nil"/>
          <w:right w:val="nil"/>
          <w:insideH w:val="single" w:sz="4" w:space="0" w:color="auto"/>
          <w:insideV w:val="nil"/>
          <w:tl2br w:val="nil"/>
          <w:tr2bl w:val="nil"/>
        </w:tcBorders>
        <w:shd w:val="clear" w:color="auto" w:fill="4C3A62"/>
      </w:tcPr>
    </w:tblStylePr>
    <w:tblStylePr w:type="lastCol">
      <w:rPr>
        <w:color w:val="FFFFFF"/>
      </w:rPr>
      <w:tblPr>
        <w:tblStyle w:val="TableNormal"/>
      </w:tblPr>
      <w:tcPr>
        <w:tcBorders>
          <w:top w:val="nil"/>
          <w:left w:val="nil"/>
          <w:bottom w:val="nil"/>
          <w:right w:val="nil"/>
          <w:insideH w:val="nil"/>
          <w:insideV w:val="nil"/>
          <w:tl2br w:val="nil"/>
          <w:tr2bl w:val="nil"/>
        </w:tcBorders>
        <w:shd w:val="clear" w:color="auto" w:fill="4C3A62"/>
      </w:tcPr>
    </w:tblStylePr>
    <w:tblStylePr w:type="band1Vert">
      <w:tblPr>
        <w:tblStyle w:val="TableNormal"/>
      </w:tblPr>
      <w:tcPr>
        <w:shd w:val="clear" w:color="auto" w:fill="CCC0D9"/>
      </w:tcPr>
    </w:tblStylePr>
    <w:tblStylePr w:type="band1Horz">
      <w:tblPr>
        <w:tblStyle w:val="TableNormal"/>
      </w:tblPr>
      <w:tcPr>
        <w:shd w:val="clear" w:color="auto" w:fill="BFB1D0"/>
      </w:tcPr>
    </w:tblStylePr>
    <w:tblStylePr w:type="neCell">
      <w:rPr>
        <w:color w:val="000000"/>
      </w:rPr>
      <w:tblPr>
        <w:tblStyle w:val="TableNormal"/>
      </w:tblPr>
    </w:tblStylePr>
    <w:tblStylePr w:type="nwCell">
      <w:rPr>
        <w:color w:val="000000"/>
      </w:rPr>
      <w:tblPr>
        <w:tblStyle w:val="TableNormal"/>
      </w:tblPr>
    </w:tblStylePr>
  </w:style>
  <w:style w:type="table" w:styleId="ColorfulShadingAccent5">
    <w:name w:val="Colorful Shading Accent 5"/>
    <w:basedOn w:val="TableNormal"/>
    <w:uiPriority w:val="71"/>
    <w:qFormat/>
    <w:pPr>
      <w:spacing w:after="0" w:line="240" w:lineRule="auto"/>
    </w:pPr>
    <w:rPr>
      <w:color w:val="000000"/>
    </w:rPr>
    <w:tblPr>
      <w:tblStyle w:val="TableNormal"/>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blStyle w:val="TableNormal"/>
      </w:tblPr>
      <w:tcPr>
        <w:tcBorders>
          <w:top w:val="nil"/>
          <w:left w:val="nil"/>
          <w:bottom w:val="single" w:sz="24" w:space="0" w:color="F79646"/>
          <w:right w:val="nil"/>
          <w:insideH w:val="nil"/>
          <w:insideV w:val="nil"/>
          <w:tl2br w:val="nil"/>
          <w:tr2bl w:val="nil"/>
        </w:tcBorders>
        <w:shd w:val="clear" w:color="auto" w:fill="FFFFFF"/>
      </w:tcPr>
    </w:tblStylePr>
    <w:tblStylePr w:type="lastRow">
      <w:rPr>
        <w:b/>
        <w:bCs/>
        <w:color w:val="FFFFFF"/>
      </w:rPr>
      <w:tblPr>
        <w:tblStyle w:val="TableNormal"/>
      </w:tblPr>
      <w:tcPr>
        <w:tcBorders>
          <w:top w:val="single" w:sz="6" w:space="0" w:color="FFFFFF"/>
          <w:left w:val="nil"/>
          <w:bottom w:val="nil"/>
          <w:right w:val="nil"/>
          <w:insideH w:val="nil"/>
          <w:insideV w:val="nil"/>
          <w:tl2br w:val="nil"/>
          <w:tr2bl w:val="nil"/>
        </w:tcBorders>
        <w:shd w:val="clear" w:color="auto" w:fill="276A7C"/>
      </w:tcPr>
    </w:tblStylePr>
    <w:tblStylePr w:type="firstCol">
      <w:rPr>
        <w:color w:val="FFFFFF"/>
      </w:rPr>
      <w:tblPr>
        <w:tblStyle w:val="TableNormal"/>
      </w:tblPr>
      <w:tcPr>
        <w:tcBorders>
          <w:top w:val="nil"/>
          <w:left w:val="nil"/>
          <w:bottom w:val="nil"/>
          <w:right w:val="nil"/>
          <w:insideH w:val="single" w:sz="4" w:space="0" w:color="auto"/>
          <w:insideV w:val="nil"/>
          <w:tl2br w:val="nil"/>
          <w:tr2bl w:val="nil"/>
        </w:tcBorders>
        <w:shd w:val="clear" w:color="auto" w:fill="276A7C"/>
      </w:tcPr>
    </w:tblStylePr>
    <w:tblStylePr w:type="lastCol">
      <w:rPr>
        <w:color w:val="FFFFFF"/>
      </w:rPr>
      <w:tblPr>
        <w:tblStyle w:val="TableNormal"/>
      </w:tblPr>
      <w:tcPr>
        <w:tcBorders>
          <w:top w:val="nil"/>
          <w:left w:val="nil"/>
          <w:bottom w:val="nil"/>
          <w:right w:val="nil"/>
          <w:insideH w:val="nil"/>
          <w:insideV w:val="nil"/>
          <w:tl2br w:val="nil"/>
          <w:tr2bl w:val="nil"/>
        </w:tcBorders>
        <w:shd w:val="clear" w:color="auto" w:fill="276A7C"/>
      </w:tcPr>
    </w:tblStylePr>
    <w:tblStylePr w:type="band1Vert">
      <w:tblPr>
        <w:tblStyle w:val="TableNormal"/>
      </w:tblPr>
      <w:tcPr>
        <w:shd w:val="clear" w:color="auto" w:fill="B6DDE8"/>
      </w:tcPr>
    </w:tblStylePr>
    <w:tblStylePr w:type="band1Horz">
      <w:tblPr>
        <w:tblStyle w:val="TableNormal"/>
      </w:tblPr>
      <w:tcPr>
        <w:shd w:val="clear" w:color="auto" w:fill="A5D5E2"/>
      </w:tcPr>
    </w:tblStylePr>
    <w:tblStylePr w:type="neCell">
      <w:rPr>
        <w:color w:val="000000"/>
      </w:rPr>
      <w:tblPr>
        <w:tblStyle w:val="TableNormal"/>
      </w:tblPr>
    </w:tblStylePr>
    <w:tblStylePr w:type="nwCell">
      <w:rPr>
        <w:color w:val="000000"/>
      </w:rPr>
      <w:tblPr>
        <w:tblStyle w:val="TableNormal"/>
      </w:tblPr>
    </w:tblStylePr>
  </w:style>
  <w:style w:type="table" w:styleId="ColorfulShadingAccent6">
    <w:name w:val="Colorful Shading Accent 6"/>
    <w:basedOn w:val="TableNormal"/>
    <w:uiPriority w:val="71"/>
    <w:qFormat/>
    <w:pPr>
      <w:spacing w:after="0" w:line="240" w:lineRule="auto"/>
    </w:pPr>
    <w:rPr>
      <w:color w:val="000000"/>
    </w:rPr>
    <w:tblPr>
      <w:tblStyle w:val="TableNormal"/>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blStyle w:val="TableNormal"/>
      </w:tblPr>
      <w:tcPr>
        <w:tcBorders>
          <w:top w:val="nil"/>
          <w:left w:val="nil"/>
          <w:bottom w:val="single" w:sz="24" w:space="0" w:color="4BACC6"/>
          <w:right w:val="nil"/>
          <w:insideH w:val="nil"/>
          <w:insideV w:val="nil"/>
          <w:tl2br w:val="nil"/>
          <w:tr2bl w:val="nil"/>
        </w:tcBorders>
        <w:shd w:val="clear" w:color="auto" w:fill="FFFFFF"/>
      </w:tcPr>
    </w:tblStylePr>
    <w:tblStylePr w:type="lastRow">
      <w:rPr>
        <w:b/>
        <w:bCs/>
        <w:color w:val="FFFFFF"/>
      </w:rPr>
      <w:tblPr>
        <w:tblStyle w:val="TableNormal"/>
      </w:tblPr>
      <w:tcPr>
        <w:tcBorders>
          <w:top w:val="single" w:sz="6" w:space="0" w:color="FFFFFF"/>
          <w:left w:val="nil"/>
          <w:bottom w:val="nil"/>
          <w:right w:val="nil"/>
          <w:insideH w:val="nil"/>
          <w:insideV w:val="nil"/>
          <w:tl2br w:val="nil"/>
          <w:tr2bl w:val="nil"/>
        </w:tcBorders>
        <w:shd w:val="clear" w:color="auto" w:fill="B65607"/>
      </w:tcPr>
    </w:tblStylePr>
    <w:tblStylePr w:type="firstCol">
      <w:rPr>
        <w:color w:val="FFFFFF"/>
      </w:rPr>
      <w:tblPr>
        <w:tblStyle w:val="TableNormal"/>
      </w:tblPr>
      <w:tcPr>
        <w:tcBorders>
          <w:top w:val="nil"/>
          <w:left w:val="nil"/>
          <w:bottom w:val="nil"/>
          <w:right w:val="nil"/>
          <w:insideH w:val="single" w:sz="4" w:space="0" w:color="auto"/>
          <w:insideV w:val="nil"/>
          <w:tl2br w:val="nil"/>
          <w:tr2bl w:val="nil"/>
        </w:tcBorders>
        <w:shd w:val="clear" w:color="auto" w:fill="B65607"/>
      </w:tcPr>
    </w:tblStylePr>
    <w:tblStylePr w:type="lastCol">
      <w:rPr>
        <w:color w:val="FFFFFF"/>
      </w:rPr>
      <w:tblPr>
        <w:tblStyle w:val="TableNormal"/>
      </w:tblPr>
      <w:tcPr>
        <w:tcBorders>
          <w:top w:val="nil"/>
          <w:left w:val="nil"/>
          <w:bottom w:val="nil"/>
          <w:right w:val="nil"/>
          <w:insideH w:val="nil"/>
          <w:insideV w:val="nil"/>
          <w:tl2br w:val="nil"/>
          <w:tr2bl w:val="nil"/>
        </w:tcBorders>
        <w:shd w:val="clear" w:color="auto" w:fill="B65607"/>
      </w:tcPr>
    </w:tblStylePr>
    <w:tblStylePr w:type="band1Vert">
      <w:tblPr>
        <w:tblStyle w:val="TableNormal"/>
      </w:tblPr>
      <w:tcPr>
        <w:shd w:val="clear" w:color="auto" w:fill="FBD4B4"/>
      </w:tcPr>
    </w:tblStylePr>
    <w:tblStylePr w:type="band1Horz">
      <w:tblPr>
        <w:tblStyle w:val="TableNormal"/>
      </w:tblPr>
      <w:tcPr>
        <w:shd w:val="clear" w:color="auto" w:fill="FBCAA2"/>
      </w:tcPr>
    </w:tblStylePr>
    <w:tblStylePr w:type="neCell">
      <w:rPr>
        <w:color w:val="000000"/>
      </w:rPr>
      <w:tblPr>
        <w:tblStyle w:val="TableNormal"/>
      </w:tblPr>
    </w:tblStylePr>
    <w:tblStylePr w:type="nwCell">
      <w:rPr>
        <w:color w:val="000000"/>
      </w:rPr>
      <w:tblPr>
        <w:tblStyle w:val="TableNormal"/>
      </w:tblPr>
    </w:tblStylePr>
  </w:style>
  <w:style w:type="table" w:styleId="ColorfulList">
    <w:name w:val="Colorful List"/>
    <w:basedOn w:val="TableNormal"/>
    <w:uiPriority w:val="72"/>
    <w:qFormat/>
    <w:pPr>
      <w:spacing w:after="0" w:line="240" w:lineRule="auto"/>
    </w:pPr>
    <w:rPr>
      <w:color w:val="000000"/>
    </w:rPr>
    <w:tblPr>
      <w:tblStyle w:val="TableNormal"/>
      <w:tblCellMar>
        <w:top w:w="0" w:type="dxa"/>
        <w:left w:w="108" w:type="dxa"/>
        <w:bottom w:w="0" w:type="dxa"/>
        <w:right w:w="108" w:type="dxa"/>
      </w:tblCellMar>
    </w:tblPr>
    <w:tcPr>
      <w:shd w:val="clear" w:color="auto" w:fill="E5E5E5"/>
    </w:tcPr>
    <w:tblStylePr w:type="firstRow">
      <w:rPr>
        <w:b/>
        <w:bCs/>
        <w:color w:val="FFFFFF"/>
      </w:rPr>
      <w:tblPr>
        <w:tblStyle w:val="TableNormal"/>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blStyle w:val="TableNormal"/>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nil"/>
          <w:left w:val="nil"/>
          <w:bottom w:val="nil"/>
          <w:right w:val="nil"/>
          <w:insideH w:val="nil"/>
          <w:insideV w:val="nil"/>
          <w:tl2br w:val="nil"/>
          <w:tr2bl w:val="nil"/>
        </w:tcBorders>
        <w:shd w:val="clear" w:color="auto" w:fill="BFBFBF"/>
      </w:tcPr>
    </w:tblStylePr>
    <w:tblStylePr w:type="band1Horz">
      <w:tblPr>
        <w:tblStyle w:val="TableNormal"/>
      </w:tblPr>
      <w:tcPr>
        <w:shd w:val="clear" w:color="auto" w:fill="CCCCCC"/>
      </w:tcPr>
    </w:tblStylePr>
  </w:style>
  <w:style w:type="table" w:styleId="ColorfulListAccent1">
    <w:name w:val="Colorful List Accent 1"/>
    <w:basedOn w:val="TableNormal"/>
    <w:uiPriority w:val="72"/>
    <w:qFormat/>
    <w:pPr>
      <w:spacing w:after="0" w:line="240" w:lineRule="auto"/>
    </w:pPr>
    <w:rPr>
      <w:color w:val="000000"/>
    </w:rPr>
    <w:tblPr>
      <w:tblStyle w:val="TableNormal"/>
      <w:tblCellMar>
        <w:top w:w="0" w:type="dxa"/>
        <w:left w:w="108" w:type="dxa"/>
        <w:bottom w:w="0" w:type="dxa"/>
        <w:right w:w="108" w:type="dxa"/>
      </w:tblCellMar>
    </w:tblPr>
    <w:tcPr>
      <w:shd w:val="clear" w:color="auto" w:fill="EDF2F8"/>
    </w:tcPr>
    <w:tblStylePr w:type="firstRow">
      <w:rPr>
        <w:b/>
        <w:bCs/>
        <w:color w:val="FFFFFF"/>
      </w:rPr>
      <w:tblPr>
        <w:tblStyle w:val="TableNormal"/>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blStyle w:val="TableNormal"/>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nil"/>
          <w:left w:val="nil"/>
          <w:bottom w:val="nil"/>
          <w:right w:val="nil"/>
          <w:insideH w:val="nil"/>
          <w:insideV w:val="nil"/>
          <w:tl2br w:val="nil"/>
          <w:tr2bl w:val="nil"/>
        </w:tcBorders>
        <w:shd w:val="clear" w:color="auto" w:fill="D3DFEE"/>
      </w:tcPr>
    </w:tblStylePr>
    <w:tblStylePr w:type="band1Horz">
      <w:tblPr>
        <w:tblStyle w:val="TableNormal"/>
      </w:tblPr>
      <w:tcPr>
        <w:shd w:val="clear" w:color="auto" w:fill="DBE5F1"/>
      </w:tcPr>
    </w:tblStylePr>
  </w:style>
  <w:style w:type="table" w:styleId="ColorfulListAccent2">
    <w:name w:val="Colorful List Accent 2"/>
    <w:basedOn w:val="TableNormal"/>
    <w:uiPriority w:val="72"/>
    <w:qFormat/>
    <w:pPr>
      <w:spacing w:after="0" w:line="240" w:lineRule="auto"/>
    </w:pPr>
    <w:rPr>
      <w:color w:val="000000"/>
    </w:rPr>
    <w:tblPr>
      <w:tblStyle w:val="TableNormal"/>
      <w:tblCellMar>
        <w:top w:w="0" w:type="dxa"/>
        <w:left w:w="108" w:type="dxa"/>
        <w:bottom w:w="0" w:type="dxa"/>
        <w:right w:w="108" w:type="dxa"/>
      </w:tblCellMar>
    </w:tblPr>
    <w:tcPr>
      <w:shd w:val="clear" w:color="auto" w:fill="F8EDED"/>
    </w:tcPr>
    <w:tblStylePr w:type="firstRow">
      <w:rPr>
        <w:b/>
        <w:bCs/>
        <w:color w:val="FFFFFF"/>
      </w:rPr>
      <w:tblPr>
        <w:tblStyle w:val="TableNormal"/>
      </w:tblPr>
      <w:tcPr>
        <w:tcBorders>
          <w:top w:val="nil"/>
          <w:left w:val="nil"/>
          <w:bottom w:val="single" w:sz="12" w:space="0" w:color="FFFFFF"/>
          <w:right w:val="nil"/>
          <w:insideH w:val="nil"/>
          <w:insideV w:val="nil"/>
          <w:tl2br w:val="nil"/>
          <w:tr2bl w:val="nil"/>
        </w:tcBorders>
        <w:shd w:val="clear" w:color="auto" w:fill="9E3A38"/>
      </w:tcPr>
    </w:tblStylePr>
    <w:tblStylePr w:type="lastRow">
      <w:rPr>
        <w:b/>
        <w:bCs/>
        <w:color w:val="9E3A38"/>
      </w:rPr>
      <w:tblPr>
        <w:tblStyle w:val="TableNormal"/>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nil"/>
          <w:left w:val="nil"/>
          <w:bottom w:val="nil"/>
          <w:right w:val="nil"/>
          <w:insideH w:val="nil"/>
          <w:insideV w:val="nil"/>
          <w:tl2br w:val="nil"/>
          <w:tr2bl w:val="nil"/>
        </w:tcBorders>
        <w:shd w:val="clear" w:color="auto" w:fill="EFD3D3"/>
      </w:tcPr>
    </w:tblStylePr>
    <w:tblStylePr w:type="band1Horz">
      <w:tblPr>
        <w:tblStyle w:val="TableNormal"/>
      </w:tblPr>
      <w:tcPr>
        <w:shd w:val="clear" w:color="auto" w:fill="F2DBDB"/>
      </w:tcPr>
    </w:tblStylePr>
  </w:style>
  <w:style w:type="table" w:styleId="ColorfulListAccent3">
    <w:name w:val="Colorful List Accent 3"/>
    <w:basedOn w:val="TableNormal"/>
    <w:uiPriority w:val="72"/>
    <w:qFormat/>
    <w:pPr>
      <w:spacing w:after="0" w:line="240" w:lineRule="auto"/>
    </w:pPr>
    <w:rPr>
      <w:color w:val="000000"/>
    </w:rPr>
    <w:tblPr>
      <w:tblStyle w:val="TableNormal"/>
      <w:tblCellMar>
        <w:top w:w="0" w:type="dxa"/>
        <w:left w:w="108" w:type="dxa"/>
        <w:bottom w:w="0" w:type="dxa"/>
        <w:right w:w="108" w:type="dxa"/>
      </w:tblCellMar>
    </w:tblPr>
    <w:tcPr>
      <w:shd w:val="clear" w:color="auto" w:fill="F5F8EE"/>
    </w:tcPr>
    <w:tblStylePr w:type="firstRow">
      <w:rPr>
        <w:b/>
        <w:bCs/>
        <w:color w:val="FFFFFF"/>
      </w:rPr>
      <w:tblPr>
        <w:tblStyle w:val="TableNormal"/>
      </w:tblPr>
      <w:tcPr>
        <w:tcBorders>
          <w:top w:val="nil"/>
          <w:left w:val="nil"/>
          <w:bottom w:val="single" w:sz="12" w:space="0" w:color="FFFFFF"/>
          <w:right w:val="nil"/>
          <w:insideH w:val="nil"/>
          <w:insideV w:val="nil"/>
          <w:tl2br w:val="nil"/>
          <w:tr2bl w:val="nil"/>
        </w:tcBorders>
        <w:shd w:val="clear" w:color="auto" w:fill="664E82"/>
      </w:tcPr>
    </w:tblStylePr>
    <w:tblStylePr w:type="lastRow">
      <w:rPr>
        <w:b/>
        <w:bCs/>
        <w:color w:val="664E82"/>
      </w:rPr>
      <w:tblPr>
        <w:tblStyle w:val="TableNormal"/>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nil"/>
          <w:left w:val="nil"/>
          <w:bottom w:val="nil"/>
          <w:right w:val="nil"/>
          <w:insideH w:val="nil"/>
          <w:insideV w:val="nil"/>
          <w:tl2br w:val="nil"/>
          <w:tr2bl w:val="nil"/>
        </w:tcBorders>
        <w:shd w:val="clear" w:color="auto" w:fill="E6EED5"/>
      </w:tcPr>
    </w:tblStylePr>
    <w:tblStylePr w:type="band1Horz">
      <w:tblPr>
        <w:tblStyle w:val="TableNormal"/>
      </w:tblPr>
      <w:tcPr>
        <w:shd w:val="clear" w:color="auto" w:fill="EAF1DD"/>
      </w:tcPr>
    </w:tblStylePr>
  </w:style>
  <w:style w:type="table" w:styleId="ColorfulListAccent4">
    <w:name w:val="Colorful List Accent 4"/>
    <w:basedOn w:val="TableNormal"/>
    <w:uiPriority w:val="72"/>
    <w:qFormat/>
    <w:pPr>
      <w:spacing w:after="0" w:line="240" w:lineRule="auto"/>
    </w:pPr>
    <w:rPr>
      <w:color w:val="000000"/>
    </w:rPr>
    <w:tblPr>
      <w:tblStyle w:val="TableNormal"/>
      <w:tblCellMar>
        <w:top w:w="0" w:type="dxa"/>
        <w:left w:w="108" w:type="dxa"/>
        <w:bottom w:w="0" w:type="dxa"/>
        <w:right w:w="108" w:type="dxa"/>
      </w:tblCellMar>
    </w:tblPr>
    <w:tcPr>
      <w:shd w:val="clear" w:color="auto" w:fill="F2EFF5"/>
    </w:tcPr>
    <w:tblStylePr w:type="firstRow">
      <w:rPr>
        <w:b/>
        <w:bCs/>
        <w:color w:val="FFFFFF"/>
      </w:rPr>
      <w:tblPr>
        <w:tblStyle w:val="TableNormal"/>
      </w:tblPr>
      <w:tcPr>
        <w:tcBorders>
          <w:top w:val="nil"/>
          <w:left w:val="nil"/>
          <w:bottom w:val="single" w:sz="12" w:space="0" w:color="FFFFFF"/>
          <w:right w:val="nil"/>
          <w:insideH w:val="nil"/>
          <w:insideV w:val="nil"/>
          <w:tl2br w:val="nil"/>
          <w:tr2bl w:val="nil"/>
        </w:tcBorders>
        <w:shd w:val="clear" w:color="auto" w:fill="7E9C40"/>
      </w:tcPr>
    </w:tblStylePr>
    <w:tblStylePr w:type="lastRow">
      <w:rPr>
        <w:b/>
        <w:bCs/>
        <w:color w:val="7E9C40"/>
      </w:rPr>
      <w:tblPr>
        <w:tblStyle w:val="TableNormal"/>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nil"/>
          <w:left w:val="nil"/>
          <w:bottom w:val="nil"/>
          <w:right w:val="nil"/>
          <w:insideH w:val="nil"/>
          <w:insideV w:val="nil"/>
          <w:tl2br w:val="nil"/>
          <w:tr2bl w:val="nil"/>
        </w:tcBorders>
        <w:shd w:val="clear" w:color="auto" w:fill="DFD8E8"/>
      </w:tcPr>
    </w:tblStylePr>
    <w:tblStylePr w:type="band1Horz">
      <w:tblPr>
        <w:tblStyle w:val="TableNormal"/>
      </w:tblPr>
      <w:tcPr>
        <w:shd w:val="clear" w:color="auto" w:fill="E5DFEC"/>
      </w:tcPr>
    </w:tblStylePr>
  </w:style>
  <w:style w:type="table" w:styleId="ColorfulListAccent5">
    <w:name w:val="Colorful List Accent 5"/>
    <w:basedOn w:val="TableNormal"/>
    <w:uiPriority w:val="72"/>
    <w:qFormat/>
    <w:pPr>
      <w:spacing w:after="0" w:line="240" w:lineRule="auto"/>
    </w:pPr>
    <w:rPr>
      <w:color w:val="000000"/>
    </w:rPr>
    <w:tblPr>
      <w:tblStyle w:val="TableNormal"/>
      <w:tblCellMar>
        <w:top w:w="0" w:type="dxa"/>
        <w:left w:w="108" w:type="dxa"/>
        <w:bottom w:w="0" w:type="dxa"/>
        <w:right w:w="108" w:type="dxa"/>
      </w:tblCellMar>
    </w:tblPr>
    <w:tcPr>
      <w:shd w:val="clear" w:color="auto" w:fill="EDF6F9"/>
    </w:tcPr>
    <w:tblStylePr w:type="firstRow">
      <w:rPr>
        <w:b/>
        <w:bCs/>
        <w:color w:val="FFFFFF"/>
      </w:rPr>
      <w:tblPr>
        <w:tblStyle w:val="TableNormal"/>
      </w:tblPr>
      <w:tcPr>
        <w:tcBorders>
          <w:top w:val="nil"/>
          <w:left w:val="nil"/>
          <w:bottom w:val="single" w:sz="12" w:space="0" w:color="FFFFFF"/>
          <w:right w:val="nil"/>
          <w:insideH w:val="nil"/>
          <w:insideV w:val="nil"/>
          <w:tl2br w:val="nil"/>
          <w:tr2bl w:val="nil"/>
        </w:tcBorders>
        <w:shd w:val="clear" w:color="auto" w:fill="F3730A"/>
      </w:tcPr>
    </w:tblStylePr>
    <w:tblStylePr w:type="lastRow">
      <w:rPr>
        <w:b/>
        <w:bCs/>
        <w:color w:val="F3730A"/>
      </w:rPr>
      <w:tblPr>
        <w:tblStyle w:val="TableNormal"/>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nil"/>
          <w:left w:val="nil"/>
          <w:bottom w:val="nil"/>
          <w:right w:val="nil"/>
          <w:insideH w:val="nil"/>
          <w:insideV w:val="nil"/>
          <w:tl2br w:val="nil"/>
          <w:tr2bl w:val="nil"/>
        </w:tcBorders>
        <w:shd w:val="clear" w:color="auto" w:fill="D2EAF0"/>
      </w:tcPr>
    </w:tblStylePr>
    <w:tblStylePr w:type="band1Horz">
      <w:tblPr>
        <w:tblStyle w:val="TableNormal"/>
      </w:tblPr>
      <w:tcPr>
        <w:shd w:val="clear" w:color="auto" w:fill="DAEEF3"/>
      </w:tcPr>
    </w:tblStylePr>
  </w:style>
  <w:style w:type="table" w:styleId="ColorfulListAccent6">
    <w:name w:val="Colorful List Accent 6"/>
    <w:basedOn w:val="TableNormal"/>
    <w:uiPriority w:val="72"/>
    <w:qFormat/>
    <w:pPr>
      <w:spacing w:after="0" w:line="240" w:lineRule="auto"/>
    </w:pPr>
    <w:rPr>
      <w:color w:val="000000"/>
    </w:rPr>
    <w:tblPr>
      <w:tblStyle w:val="TableNormal"/>
      <w:tblCellMar>
        <w:top w:w="0" w:type="dxa"/>
        <w:left w:w="108" w:type="dxa"/>
        <w:bottom w:w="0" w:type="dxa"/>
        <w:right w:w="108" w:type="dxa"/>
      </w:tblCellMar>
    </w:tblPr>
    <w:tcPr>
      <w:shd w:val="clear" w:color="auto" w:fill="FEF4EC"/>
    </w:tcPr>
    <w:tblStylePr w:type="firstRow">
      <w:rPr>
        <w:b/>
        <w:bCs/>
        <w:color w:val="FFFFFF"/>
      </w:rPr>
      <w:tblPr>
        <w:tblStyle w:val="TableNormal"/>
      </w:tblPr>
      <w:tcPr>
        <w:tcBorders>
          <w:top w:val="nil"/>
          <w:left w:val="nil"/>
          <w:bottom w:val="single" w:sz="12" w:space="0" w:color="FFFFFF"/>
          <w:right w:val="nil"/>
          <w:insideH w:val="nil"/>
          <w:insideV w:val="nil"/>
          <w:tl2br w:val="nil"/>
          <w:tr2bl w:val="nil"/>
        </w:tcBorders>
        <w:shd w:val="clear" w:color="auto" w:fill="348DA5"/>
      </w:tcPr>
    </w:tblStylePr>
    <w:tblStylePr w:type="lastRow">
      <w:rPr>
        <w:b/>
        <w:bCs/>
        <w:color w:val="348DA5"/>
      </w:rPr>
      <w:tblPr>
        <w:tblStyle w:val="TableNormal"/>
      </w:tblPr>
      <w:tcPr>
        <w:tcBorders>
          <w:top w:val="single" w:sz="12" w:space="0" w:color="000000"/>
          <w:left w:val="nil"/>
          <w:bottom w:val="nil"/>
          <w:right w:val="nil"/>
          <w:insideH w:val="nil"/>
          <w:insideV w:val="nil"/>
          <w:tl2br w:val="nil"/>
          <w:tr2bl w:val="nil"/>
        </w:tcBorders>
        <w:shd w:val="clear" w:color="auto" w:fill="FFFFFF"/>
      </w:tcPr>
    </w:tblStylePr>
    <w:tblStylePr w:type="firstCol">
      <w:rPr>
        <w:b/>
        <w:bCs/>
      </w:rPr>
      <w:tblPr>
        <w:tblStyle w:val="TableNormal"/>
      </w:tblPr>
    </w:tblStylePr>
    <w:tblStylePr w:type="lastCol">
      <w:rPr>
        <w:b/>
        <w:bCs/>
      </w:rPr>
      <w:tblPr>
        <w:tblStyle w:val="TableNormal"/>
      </w:tblPr>
    </w:tblStylePr>
    <w:tblStylePr w:type="band1Vert">
      <w:tblPr>
        <w:tblStyle w:val="TableNormal"/>
      </w:tblPr>
      <w:tcPr>
        <w:tcBorders>
          <w:top w:val="nil"/>
          <w:left w:val="nil"/>
          <w:bottom w:val="nil"/>
          <w:right w:val="nil"/>
          <w:insideH w:val="nil"/>
          <w:insideV w:val="nil"/>
          <w:tl2br w:val="nil"/>
          <w:tr2bl w:val="nil"/>
        </w:tcBorders>
        <w:shd w:val="clear" w:color="auto" w:fill="FDE5D1"/>
      </w:tcPr>
    </w:tblStylePr>
    <w:tblStylePr w:type="band1Horz">
      <w:tblPr>
        <w:tblStyle w:val="TableNormal"/>
      </w:tblPr>
      <w:tcPr>
        <w:shd w:val="clear" w:color="auto" w:fill="FDE9D9"/>
      </w:tcPr>
    </w:tblStylePr>
  </w:style>
  <w:style w:type="table" w:styleId="ColorfulGrid">
    <w:name w:val="Colorful Grid"/>
    <w:basedOn w:val="TableNormal"/>
    <w:uiPriority w:val="73"/>
    <w:qFormat/>
    <w:pPr>
      <w:spacing w:after="0" w:line="240" w:lineRule="auto"/>
    </w:pPr>
    <w:rPr>
      <w:color w:val="000000"/>
    </w:rPr>
    <w:tblPr>
      <w:tblStyle w:val="TableNormal"/>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blStyle w:val="TableNormal"/>
      </w:tblPr>
      <w:tcPr>
        <w:shd w:val="clear" w:color="auto" w:fill="999999"/>
      </w:tcPr>
    </w:tblStylePr>
    <w:tblStylePr w:type="lastRow">
      <w:rPr>
        <w:b/>
        <w:bCs/>
        <w:color w:val="000000"/>
      </w:rPr>
      <w:tblPr>
        <w:tblStyle w:val="TableNormal"/>
      </w:tblPr>
      <w:tcPr>
        <w:shd w:val="clear" w:color="auto" w:fill="999999"/>
      </w:tcPr>
    </w:tblStylePr>
    <w:tblStylePr w:type="firstCol">
      <w:rPr>
        <w:color w:val="FFFFFF"/>
      </w:rPr>
      <w:tblPr>
        <w:tblStyle w:val="TableNormal"/>
      </w:tblPr>
      <w:tcPr>
        <w:shd w:val="clear" w:color="auto" w:fill="000000"/>
      </w:tcPr>
    </w:tblStylePr>
    <w:tblStylePr w:type="lastCol">
      <w:rPr>
        <w:color w:val="FFFFFF"/>
      </w:rPr>
      <w:tblPr>
        <w:tblStyle w:val="TableNormal"/>
      </w:tblPr>
      <w:tcPr>
        <w:shd w:val="clear" w:color="auto" w:fill="000000"/>
      </w:tcPr>
    </w:tblStylePr>
    <w:tblStylePr w:type="band1Vert">
      <w:tblPr>
        <w:tblStyle w:val="TableNormal"/>
      </w:tblPr>
      <w:tcPr>
        <w:shd w:val="clear" w:color="auto" w:fill="7F7F7F"/>
      </w:tcPr>
    </w:tblStylePr>
    <w:tblStylePr w:type="band1Horz">
      <w:tblPr>
        <w:tblStyle w:val="TableNormal"/>
      </w:tblPr>
      <w:tcPr>
        <w:shd w:val="clear" w:color="auto" w:fill="7F7F7F"/>
      </w:tcPr>
    </w:tblStylePr>
  </w:style>
  <w:style w:type="table" w:styleId="ColorfulGridAccent1">
    <w:name w:val="Colorful Grid Accent 1"/>
    <w:basedOn w:val="TableNormal"/>
    <w:uiPriority w:val="73"/>
    <w:pPr>
      <w:spacing w:after="0" w:line="240" w:lineRule="auto"/>
    </w:pPr>
    <w:rPr>
      <w:color w:val="000000"/>
    </w:rPr>
    <w:tblPr>
      <w:tblStyle w:val="TableNormal"/>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blStyle w:val="TableNormal"/>
      </w:tblPr>
      <w:tcPr>
        <w:shd w:val="clear" w:color="auto" w:fill="B8CCE4"/>
      </w:tcPr>
    </w:tblStylePr>
    <w:tblStylePr w:type="lastRow">
      <w:rPr>
        <w:b/>
        <w:bCs/>
        <w:color w:val="000000"/>
      </w:rPr>
      <w:tblPr>
        <w:tblStyle w:val="TableNormal"/>
      </w:tblPr>
      <w:tcPr>
        <w:shd w:val="clear" w:color="auto" w:fill="B8CCE4"/>
      </w:tcPr>
    </w:tblStylePr>
    <w:tblStylePr w:type="firstCol">
      <w:rPr>
        <w:color w:val="FFFFFF"/>
      </w:rPr>
      <w:tblPr>
        <w:tblStyle w:val="TableNormal"/>
      </w:tblPr>
      <w:tcPr>
        <w:shd w:val="clear" w:color="auto" w:fill="366091"/>
      </w:tcPr>
    </w:tblStylePr>
    <w:tblStylePr w:type="lastCol">
      <w:rPr>
        <w:color w:val="FFFFFF"/>
      </w:rPr>
      <w:tblPr>
        <w:tblStyle w:val="TableNormal"/>
      </w:tblPr>
      <w:tcPr>
        <w:shd w:val="clear" w:color="auto" w:fill="366091"/>
      </w:tcPr>
    </w:tblStylePr>
    <w:tblStylePr w:type="band1Vert">
      <w:tblPr>
        <w:tblStyle w:val="TableNormal"/>
      </w:tblPr>
      <w:tcPr>
        <w:shd w:val="clear" w:color="auto" w:fill="A7C0DE"/>
      </w:tcPr>
    </w:tblStylePr>
    <w:tblStylePr w:type="band1Horz">
      <w:tblPr>
        <w:tblStyle w:val="TableNormal"/>
      </w:tblPr>
      <w:tcPr>
        <w:shd w:val="clear" w:color="auto" w:fill="A7C0DE"/>
      </w:tcPr>
    </w:tblStylePr>
  </w:style>
  <w:style w:type="table" w:styleId="ColorfulGridAccent2">
    <w:name w:val="Colorful Grid Accent 2"/>
    <w:basedOn w:val="TableNormal"/>
    <w:uiPriority w:val="73"/>
    <w:pPr>
      <w:spacing w:after="0" w:line="240" w:lineRule="auto"/>
    </w:pPr>
    <w:rPr>
      <w:color w:val="000000"/>
    </w:rPr>
    <w:tblPr>
      <w:tblStyle w:val="TableNormal"/>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blStyle w:val="TableNormal"/>
      </w:tblPr>
      <w:tcPr>
        <w:shd w:val="clear" w:color="auto" w:fill="E5B8B7"/>
      </w:tcPr>
    </w:tblStylePr>
    <w:tblStylePr w:type="lastRow">
      <w:rPr>
        <w:b/>
        <w:bCs/>
        <w:color w:val="000000"/>
      </w:rPr>
      <w:tblPr>
        <w:tblStyle w:val="TableNormal"/>
      </w:tblPr>
      <w:tcPr>
        <w:shd w:val="clear" w:color="auto" w:fill="E5B8B7"/>
      </w:tcPr>
    </w:tblStylePr>
    <w:tblStylePr w:type="firstCol">
      <w:rPr>
        <w:color w:val="FFFFFF"/>
      </w:rPr>
      <w:tblPr>
        <w:tblStyle w:val="TableNormal"/>
      </w:tblPr>
      <w:tcPr>
        <w:shd w:val="clear" w:color="auto" w:fill="943734"/>
      </w:tcPr>
    </w:tblStylePr>
    <w:tblStylePr w:type="lastCol">
      <w:rPr>
        <w:color w:val="FFFFFF"/>
      </w:rPr>
      <w:tblPr>
        <w:tblStyle w:val="TableNormal"/>
      </w:tblPr>
      <w:tcPr>
        <w:shd w:val="clear" w:color="auto" w:fill="943734"/>
      </w:tcPr>
    </w:tblStylePr>
    <w:tblStylePr w:type="band1Vert">
      <w:tblPr>
        <w:tblStyle w:val="TableNormal"/>
      </w:tblPr>
      <w:tcPr>
        <w:shd w:val="clear" w:color="auto" w:fill="DFA7A6"/>
      </w:tcPr>
    </w:tblStylePr>
    <w:tblStylePr w:type="band1Horz">
      <w:tblPr>
        <w:tblStyle w:val="TableNormal"/>
      </w:tblPr>
      <w:tcPr>
        <w:shd w:val="clear" w:color="auto" w:fill="DFA7A6"/>
      </w:tcPr>
    </w:tblStylePr>
  </w:style>
  <w:style w:type="table" w:styleId="ColorfulGridAccent3">
    <w:name w:val="Colorful Grid Accent 3"/>
    <w:basedOn w:val="TableNormal"/>
    <w:uiPriority w:val="73"/>
    <w:pPr>
      <w:spacing w:after="0" w:line="240" w:lineRule="auto"/>
    </w:pPr>
    <w:rPr>
      <w:color w:val="000000"/>
    </w:rPr>
    <w:tblPr>
      <w:tblStyle w:val="TableNormal"/>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blStyle w:val="TableNormal"/>
      </w:tblPr>
      <w:tcPr>
        <w:shd w:val="clear" w:color="auto" w:fill="D6E3BC"/>
      </w:tcPr>
    </w:tblStylePr>
    <w:tblStylePr w:type="lastRow">
      <w:rPr>
        <w:b/>
        <w:bCs/>
        <w:color w:val="000000"/>
      </w:rPr>
      <w:tblPr>
        <w:tblStyle w:val="TableNormal"/>
      </w:tblPr>
      <w:tcPr>
        <w:shd w:val="clear" w:color="auto" w:fill="D6E3BC"/>
      </w:tcPr>
    </w:tblStylePr>
    <w:tblStylePr w:type="firstCol">
      <w:rPr>
        <w:color w:val="FFFFFF"/>
      </w:rPr>
      <w:tblPr>
        <w:tblStyle w:val="TableNormal"/>
      </w:tblPr>
      <w:tcPr>
        <w:shd w:val="clear" w:color="auto" w:fill="76923C"/>
      </w:tcPr>
    </w:tblStylePr>
    <w:tblStylePr w:type="lastCol">
      <w:rPr>
        <w:color w:val="FFFFFF"/>
      </w:rPr>
      <w:tblPr>
        <w:tblStyle w:val="TableNormal"/>
      </w:tblPr>
      <w:tcPr>
        <w:shd w:val="clear" w:color="auto" w:fill="76923C"/>
      </w:tcPr>
    </w:tblStylePr>
    <w:tblStylePr w:type="band1Vert">
      <w:tblPr>
        <w:tblStyle w:val="TableNormal"/>
      </w:tblPr>
      <w:tcPr>
        <w:shd w:val="clear" w:color="auto" w:fill="CDDDAC"/>
      </w:tcPr>
    </w:tblStylePr>
    <w:tblStylePr w:type="band1Horz">
      <w:tblPr>
        <w:tblStyle w:val="TableNormal"/>
      </w:tblPr>
      <w:tcPr>
        <w:shd w:val="clear" w:color="auto" w:fill="CDDDAC"/>
      </w:tcPr>
    </w:tblStylePr>
  </w:style>
  <w:style w:type="table" w:styleId="ColorfulGridAccent4">
    <w:name w:val="Colorful Grid Accent 4"/>
    <w:basedOn w:val="TableNormal"/>
    <w:uiPriority w:val="73"/>
    <w:pPr>
      <w:spacing w:after="0" w:line="240" w:lineRule="auto"/>
    </w:pPr>
    <w:rPr>
      <w:color w:val="000000"/>
    </w:rPr>
    <w:tblPr>
      <w:tblStyle w:val="TableNormal"/>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blStyle w:val="TableNormal"/>
      </w:tblPr>
      <w:tcPr>
        <w:shd w:val="clear" w:color="auto" w:fill="CCC0D9"/>
      </w:tcPr>
    </w:tblStylePr>
    <w:tblStylePr w:type="lastRow">
      <w:rPr>
        <w:b/>
        <w:bCs/>
        <w:color w:val="000000"/>
      </w:rPr>
      <w:tblPr>
        <w:tblStyle w:val="TableNormal"/>
      </w:tblPr>
      <w:tcPr>
        <w:shd w:val="clear" w:color="auto" w:fill="CCC0D9"/>
      </w:tcPr>
    </w:tblStylePr>
    <w:tblStylePr w:type="firstCol">
      <w:rPr>
        <w:color w:val="FFFFFF"/>
      </w:rPr>
      <w:tblPr>
        <w:tblStyle w:val="TableNormal"/>
      </w:tblPr>
      <w:tcPr>
        <w:shd w:val="clear" w:color="auto" w:fill="5F497A"/>
      </w:tcPr>
    </w:tblStylePr>
    <w:tblStylePr w:type="lastCol">
      <w:rPr>
        <w:color w:val="FFFFFF"/>
      </w:rPr>
      <w:tblPr>
        <w:tblStyle w:val="TableNormal"/>
      </w:tblPr>
      <w:tcPr>
        <w:shd w:val="clear" w:color="auto" w:fill="5F497A"/>
      </w:tcPr>
    </w:tblStylePr>
    <w:tblStylePr w:type="band1Vert">
      <w:tblPr>
        <w:tblStyle w:val="TableNormal"/>
      </w:tblPr>
      <w:tcPr>
        <w:shd w:val="clear" w:color="auto" w:fill="BFB1D0"/>
      </w:tcPr>
    </w:tblStylePr>
    <w:tblStylePr w:type="band1Horz">
      <w:tblPr>
        <w:tblStyle w:val="TableNormal"/>
      </w:tblPr>
      <w:tcPr>
        <w:shd w:val="clear" w:color="auto" w:fill="BFB1D0"/>
      </w:tcPr>
    </w:tblStylePr>
  </w:style>
  <w:style w:type="table" w:styleId="ColorfulGridAccent5">
    <w:name w:val="Colorful Grid Accent 5"/>
    <w:basedOn w:val="TableNormal"/>
    <w:uiPriority w:val="73"/>
    <w:pPr>
      <w:spacing w:after="0" w:line="240" w:lineRule="auto"/>
    </w:pPr>
    <w:rPr>
      <w:color w:val="000000"/>
    </w:rPr>
    <w:tblPr>
      <w:tblStyle w:val="TableNormal"/>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blStyle w:val="TableNormal"/>
      </w:tblPr>
      <w:tcPr>
        <w:shd w:val="clear" w:color="auto" w:fill="B6DDE8"/>
      </w:tcPr>
    </w:tblStylePr>
    <w:tblStylePr w:type="lastRow">
      <w:rPr>
        <w:b/>
        <w:bCs/>
        <w:color w:val="000000"/>
      </w:rPr>
      <w:tblPr>
        <w:tblStyle w:val="TableNormal"/>
      </w:tblPr>
      <w:tcPr>
        <w:shd w:val="clear" w:color="auto" w:fill="B6DDE8"/>
      </w:tcPr>
    </w:tblStylePr>
    <w:tblStylePr w:type="firstCol">
      <w:rPr>
        <w:color w:val="FFFFFF"/>
      </w:rPr>
      <w:tblPr>
        <w:tblStyle w:val="TableNormal"/>
      </w:tblPr>
      <w:tcPr>
        <w:shd w:val="clear" w:color="auto" w:fill="31849B"/>
      </w:tcPr>
    </w:tblStylePr>
    <w:tblStylePr w:type="lastCol">
      <w:rPr>
        <w:color w:val="FFFFFF"/>
      </w:rPr>
      <w:tblPr>
        <w:tblStyle w:val="TableNormal"/>
      </w:tblPr>
      <w:tcPr>
        <w:shd w:val="clear" w:color="auto" w:fill="31849B"/>
      </w:tcPr>
    </w:tblStylePr>
    <w:tblStylePr w:type="band1Vert">
      <w:tblPr>
        <w:tblStyle w:val="TableNormal"/>
      </w:tblPr>
      <w:tcPr>
        <w:shd w:val="clear" w:color="auto" w:fill="A5D5E2"/>
      </w:tcPr>
    </w:tblStylePr>
    <w:tblStylePr w:type="band1Horz">
      <w:tblPr>
        <w:tblStyle w:val="TableNormal"/>
      </w:tblPr>
      <w:tcPr>
        <w:shd w:val="clear" w:color="auto" w:fill="A5D5E2"/>
      </w:tcPr>
    </w:tblStylePr>
  </w:style>
  <w:style w:type="table" w:styleId="ColorfulGridAccent6">
    <w:name w:val="Colorful Grid Accent 6"/>
    <w:basedOn w:val="TableNormal"/>
    <w:uiPriority w:val="73"/>
    <w:pPr>
      <w:spacing w:after="0" w:line="240" w:lineRule="auto"/>
    </w:pPr>
    <w:rPr>
      <w:color w:val="000000"/>
    </w:rPr>
    <w:tblPr>
      <w:tblStyle w:val="TableNormal"/>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blStyle w:val="TableNormal"/>
      </w:tblPr>
      <w:tcPr>
        <w:shd w:val="clear" w:color="auto" w:fill="FBD4B4"/>
      </w:tcPr>
    </w:tblStylePr>
    <w:tblStylePr w:type="lastRow">
      <w:rPr>
        <w:b/>
        <w:bCs/>
        <w:color w:val="000000"/>
      </w:rPr>
      <w:tblPr>
        <w:tblStyle w:val="TableNormal"/>
      </w:tblPr>
      <w:tcPr>
        <w:shd w:val="clear" w:color="auto" w:fill="FBD4B4"/>
      </w:tcPr>
    </w:tblStylePr>
    <w:tblStylePr w:type="firstCol">
      <w:rPr>
        <w:color w:val="FFFFFF"/>
      </w:rPr>
      <w:tblPr>
        <w:tblStyle w:val="TableNormal"/>
      </w:tblPr>
      <w:tcPr>
        <w:shd w:val="clear" w:color="auto" w:fill="E36C09"/>
      </w:tcPr>
    </w:tblStylePr>
    <w:tblStylePr w:type="lastCol">
      <w:rPr>
        <w:color w:val="FFFFFF"/>
      </w:rPr>
      <w:tblPr>
        <w:tblStyle w:val="TableNormal"/>
      </w:tblPr>
      <w:tcPr>
        <w:shd w:val="clear" w:color="auto" w:fill="E36C09"/>
      </w:tcPr>
    </w:tblStylePr>
    <w:tblStylePr w:type="band1Vert">
      <w:tblPr>
        <w:tblStyle w:val="TableNormal"/>
      </w:tblPr>
      <w:tcPr>
        <w:shd w:val="clear" w:color="auto" w:fill="FBCAA2"/>
      </w:tcPr>
    </w:tblStylePr>
    <w:tblStylePr w:type="band1Horz">
      <w:tblPr>
        <w:tblStyle w:val="TableNormal"/>
      </w:tblPr>
      <w:tcPr>
        <w:shd w:val="clear" w:color="auto" w:fill="FBCAA2"/>
      </w:tcPr>
    </w:tblStyle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MacroTextChar">
    <w:name w:val="Macro Text Char"/>
    <w:basedOn w:val="DefaultParagraphFont"/>
    <w:link w:val="Macro"/>
    <w:uiPriority w:val="99"/>
    <w:rPr>
      <w:rFonts w:ascii="Courier" w:hAnsi="Courier"/>
      <w:sz w:val="20"/>
      <w:szCs w:val="20"/>
    </w:rPr>
  </w:style>
  <w:style w:type="character" w:customStyle="1" w:styleId="Heading1Char">
    <w:name w:val="Heading 1 Char"/>
    <w:basedOn w:val="DefaultParagraphFont"/>
    <w:link w:val="Heading1"/>
    <w:uiPriority w:val="9"/>
    <w:rPr>
      <w:rFonts w:ascii="Calibri" w:eastAsia="MS Gothic" w:hAnsi="Calibri" w:cs="Times New Roman"/>
      <w:b/>
      <w:bCs/>
      <w:color w:val="366091"/>
      <w:sz w:val="28"/>
      <w:szCs w:val="28"/>
    </w:rPr>
  </w:style>
  <w:style w:type="character" w:customStyle="1" w:styleId="Heading2Char">
    <w:name w:val="Heading 2 Char"/>
    <w:basedOn w:val="DefaultParagraphFont"/>
    <w:link w:val="Heading2"/>
    <w:uiPriority w:val="9"/>
    <w:rPr>
      <w:rFonts w:ascii="Calibri" w:eastAsia="MS Gothic" w:hAnsi="Calibri" w:cs="Times New Roman"/>
      <w:b/>
      <w:bCs/>
      <w:color w:val="4F81BD"/>
      <w:sz w:val="26"/>
      <w:szCs w:val="26"/>
    </w:rPr>
  </w:style>
  <w:style w:type="character" w:customStyle="1" w:styleId="Heading3Char">
    <w:name w:val="Heading 3 Char"/>
    <w:basedOn w:val="DefaultParagraphFont"/>
    <w:link w:val="Heading3"/>
    <w:uiPriority w:val="9"/>
    <w:rPr>
      <w:rFonts w:ascii="Calibri" w:eastAsia="MS Gothic" w:hAnsi="Calibri" w:cs="Times New Roman"/>
      <w:b/>
      <w:bCs/>
      <w:color w:val="4F81BD"/>
    </w:rPr>
  </w:style>
  <w:style w:type="character" w:customStyle="1" w:styleId="Heading4Char">
    <w:name w:val="Heading 4 Char"/>
    <w:basedOn w:val="DefaultParagraphFont"/>
    <w:link w:val="Heading4"/>
    <w:uiPriority w:val="9"/>
    <w:semiHidden/>
    <w:rPr>
      <w:rFonts w:ascii="Calibri" w:eastAsia="MS Gothic" w:hAnsi="Calibri" w:cs="Times New Roman"/>
      <w:b/>
      <w:bCs/>
      <w:i/>
      <w:iCs/>
      <w:color w:val="4F81BD"/>
    </w:rPr>
  </w:style>
  <w:style w:type="character" w:customStyle="1" w:styleId="Heading5Char">
    <w:name w:val="Heading 5 Char"/>
    <w:basedOn w:val="DefaultParagraphFont"/>
    <w:link w:val="Heading5"/>
    <w:uiPriority w:val="9"/>
    <w:semiHidden/>
    <w:rPr>
      <w:rFonts w:ascii="Calibri" w:eastAsia="MS Gothic" w:hAnsi="Calibri" w:cs="Times New Roman"/>
      <w:color w:val="243F61"/>
    </w:rPr>
  </w:style>
  <w:style w:type="character" w:customStyle="1" w:styleId="Heading6Char">
    <w:name w:val="Heading 6 Char"/>
    <w:basedOn w:val="DefaultParagraphFont"/>
    <w:link w:val="Heading6"/>
    <w:uiPriority w:val="9"/>
    <w:semiHidden/>
    <w:rPr>
      <w:rFonts w:ascii="Calibri" w:eastAsia="MS Gothic" w:hAnsi="Calibri" w:cs="Times New Roman"/>
      <w:i/>
      <w:iCs/>
      <w:color w:val="243F61"/>
    </w:rPr>
  </w:style>
  <w:style w:type="character" w:customStyle="1" w:styleId="Heading7Char">
    <w:name w:val="Heading 7 Char"/>
    <w:basedOn w:val="DefaultParagraphFont"/>
    <w:link w:val="Heading7"/>
    <w:uiPriority w:val="9"/>
    <w:semiHidden/>
    <w:rPr>
      <w:rFonts w:ascii="Calibri" w:eastAsia="MS Gothic" w:hAnsi="Calibri" w:cs="Times New Roman"/>
      <w:i/>
      <w:iCs/>
      <w:color w:val="3F3F3F"/>
    </w:rPr>
  </w:style>
  <w:style w:type="character" w:customStyle="1" w:styleId="Heading8Char">
    <w:name w:val="Heading 8 Char"/>
    <w:basedOn w:val="DefaultParagraphFont"/>
    <w:link w:val="Heading8"/>
    <w:uiPriority w:val="9"/>
    <w:semiHidden/>
    <w:rPr>
      <w:rFonts w:ascii="Calibri" w:eastAsia="MS Gothic" w:hAnsi="Calibri" w:cs="Times New Roman"/>
      <w:color w:val="4F81BD"/>
      <w:sz w:val="20"/>
      <w:szCs w:val="20"/>
    </w:rPr>
  </w:style>
  <w:style w:type="character" w:customStyle="1" w:styleId="Heading9Char">
    <w:name w:val="Heading 9 Char"/>
    <w:basedOn w:val="DefaultParagraphFont"/>
    <w:link w:val="Heading9"/>
    <w:uiPriority w:val="9"/>
    <w:semiHidden/>
    <w:rPr>
      <w:rFonts w:ascii="Calibri" w:eastAsia="MS Gothic" w:hAnsi="Calibri" w:cs="Times New Roman"/>
      <w:i/>
      <w:iCs/>
      <w:color w:val="3F3F3F"/>
      <w:sz w:val="20"/>
      <w:szCs w:val="20"/>
    </w:rPr>
  </w:style>
  <w:style w:type="character" w:customStyle="1" w:styleId="BodyText3Char">
    <w:name w:val="Body Text 3 Char"/>
    <w:basedOn w:val="DefaultParagraphFont"/>
    <w:link w:val="BodyText3"/>
    <w:uiPriority w:val="99"/>
    <w:rPr>
      <w:sz w:val="16"/>
      <w:szCs w:val="16"/>
    </w:rPr>
  </w:style>
  <w:style w:type="character" w:customStyle="1" w:styleId="BodyTextChar">
    <w:name w:val="Body Text Char"/>
    <w:basedOn w:val="DefaultParagraphFont"/>
    <w:link w:val="BodyText"/>
    <w:uiPriority w:val="99"/>
  </w:style>
  <w:style w:type="character" w:customStyle="1" w:styleId="FooterChar">
    <w:name w:val="Footer Char"/>
    <w:basedOn w:val="DefaultParagraphFont"/>
    <w:link w:val="Footer"/>
    <w:uiPriority w:val="99"/>
  </w:style>
  <w:style w:type="character" w:customStyle="1" w:styleId="HeaderChar">
    <w:name w:val="Header Char"/>
    <w:basedOn w:val="DefaultParagraphFont"/>
    <w:link w:val="Header"/>
    <w:uiPriority w:val="99"/>
  </w:style>
  <w:style w:type="character" w:customStyle="1" w:styleId="SubtitleChar">
    <w:name w:val="Subtitle Char"/>
    <w:basedOn w:val="DefaultParagraphFont"/>
    <w:link w:val="Subtitle"/>
    <w:uiPriority w:val="11"/>
    <w:rPr>
      <w:rFonts w:ascii="Calibri" w:eastAsia="MS Gothic" w:hAnsi="Calibri" w:cs="Times New Roman"/>
      <w:i/>
      <w:iCs/>
      <w:color w:val="4F81BD"/>
      <w:spacing w:val="15"/>
      <w:sz w:val="24"/>
      <w:szCs w:val="24"/>
    </w:rPr>
  </w:style>
  <w:style w:type="character" w:customStyle="1" w:styleId="BodyText2Char">
    <w:name w:val="Body Text 2 Char"/>
    <w:basedOn w:val="DefaultParagraphFont"/>
    <w:link w:val="BodyText2"/>
    <w:uiPriority w:val="99"/>
  </w:style>
  <w:style w:type="character" w:customStyle="1" w:styleId="TitleChar">
    <w:name w:val="Title Char"/>
    <w:basedOn w:val="DefaultParagraphFont"/>
    <w:link w:val="Title"/>
    <w:uiPriority w:val="10"/>
    <w:rPr>
      <w:rFonts w:ascii="Calibri" w:eastAsia="MS Gothic" w:hAnsi="Calibri" w:cs="Times New Roman"/>
      <w:color w:val="17365D"/>
      <w:spacing w:val="5"/>
      <w:kern w:val="28"/>
      <w:sz w:val="52"/>
      <w:szCs w:val="52"/>
    </w:rPr>
  </w:style>
  <w:style w:type="paragraph" w:styleId="NoSpacing">
    <w:name w:val="No Spacing"/>
    <w:uiPriority w:val="1"/>
    <w:qFormat/>
    <w:pPr>
      <w:spacing w:after="0" w:line="240" w:lineRule="auto"/>
    </w:pPr>
    <w:rPr>
      <w:rFonts w:ascii="Cambria" w:eastAsia="ＭＳ 明朝" w:hAnsi="Cambria" w:cs="Times New Roman"/>
      <w:sz w:val="22"/>
      <w:szCs w:val="22"/>
      <w:lang w:val="en-US" w:eastAsia="en-US" w:bidi="ar-SA"/>
    </w:rPr>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rPr>
      <w:i/>
      <w:iCs/>
      <w:color w:val="000000"/>
    </w:rPr>
  </w:style>
  <w:style w:type="character" w:customStyle="1" w:styleId="QuoteChar">
    <w:name w:val="Quote Char"/>
    <w:basedOn w:val="DefaultParagraphFont"/>
    <w:link w:val="Quote"/>
    <w:uiPriority w:val="29"/>
    <w:rPr>
      <w:i/>
      <w:iCs/>
      <w:color w:val="000000"/>
    </w:rPr>
  </w:style>
  <w:style w:type="paragraph" w:styleId="IntenseQuote">
    <w:name w:val="Intense Quote"/>
    <w:basedOn w:val="Normal"/>
    <w:next w:val="Normal"/>
    <w:link w:val="IntenseQuoteChar"/>
    <w:uiPriority w:val="30"/>
    <w:qFormat/>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Pr>
      <w:b/>
      <w:bCs/>
      <w:i/>
      <w:iCs/>
      <w:color w:val="4F81BD"/>
    </w:rPr>
  </w:style>
  <w:style w:type="character" w:customStyle="1" w:styleId="SubtleEmphasis">
    <w:name w:val="Subtle Emphasis"/>
    <w:basedOn w:val="DefaultParagraphFont"/>
    <w:uiPriority w:val="19"/>
    <w:qFormat/>
    <w:rPr>
      <w:i/>
      <w:iCs/>
      <w:color w:val="7F7F7F"/>
    </w:rPr>
  </w:style>
  <w:style w:type="character" w:customStyle="1" w:styleId="IntenseEmphasis">
    <w:name w:val="Intense Emphasis"/>
    <w:basedOn w:val="DefaultParagraphFont"/>
    <w:uiPriority w:val="21"/>
    <w:qFormat/>
    <w:rPr>
      <w:b/>
      <w:bCs/>
      <w:i/>
      <w:iCs/>
      <w:color w:val="4F81BD"/>
    </w:rPr>
  </w:style>
  <w:style w:type="character" w:customStyle="1" w:styleId="SubtleReference">
    <w:name w:val="Subtle Reference"/>
    <w:basedOn w:val="DefaultParagraphFont"/>
    <w:uiPriority w:val="31"/>
    <w:qFormat/>
    <w:rPr>
      <w:smallCaps/>
      <w:color w:val="C0504D"/>
      <w:u w:val="single"/>
    </w:rPr>
  </w:style>
  <w:style w:type="character" w:customStyle="1" w:styleId="IntenseReference">
    <w:name w:val="Intense Reference"/>
    <w:basedOn w:val="DefaultParagraphFont"/>
    <w:uiPriority w:val="32"/>
    <w:qFormat/>
    <w:rPr>
      <w:b/>
      <w:bCs/>
      <w:smallCaps/>
      <w:color w:val="C0504D"/>
      <w:spacing w:val="5"/>
      <w:u w:val="single"/>
    </w:rPr>
  </w:style>
  <w:style w:type="character" w:customStyle="1" w:styleId="BookTitle">
    <w:name w:val="Book Title"/>
    <w:basedOn w:val="DefaultParagraphFont"/>
    <w:uiPriority w:val="33"/>
    <w:qFormat/>
    <w:rPr>
      <w:b/>
      <w:bCs/>
      <w:smallCaps/>
      <w:spacing w:val="5"/>
    </w:rPr>
  </w:style>
  <w:style w:type="paragraph" w:customStyle="1" w:styleId="TOCHeading">
    <w:name w:val="TOC Heading"/>
    <w:basedOn w:val="Heading1"/>
    <w:next w:val="Normal"/>
    <w:uiPriority w:val="39"/>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_rels/settings.xml.rels><?xml version="1.0" encoding="utf-8" standalone="yes"?><Relationships xmlns="http://schemas.openxmlformats.org/package/2006/relationships"><Relationship Id="rId1" Type="http://schemas.openxmlformats.org/officeDocument/2006/relationships/attachedTemplate" Target="file:///D:\xwechat_files\guo510274_67d2\msg\file\2026-10\&#21270;&#35299;&#8220;&#20004;&#24352;&#30382;&#8221;&#65306;&#22320;&#23398;&#31867;&#19987;&#19994;&#21171;&#21160;&#32946;&#20154;&#30340;&#26412;&#22303;&#21270;&#25506;&#32034;-&#37101;&#20025;&#65288;&#25913;&#20889;&#23450;&#31295;&#65289;(1).dot" TargetMode="Externa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化解“两张皮”：地学类专业劳动育人的本土化探索-郭丹（改写定稿）(1).dot</Template>
  <TotalTime>64</TotalTime>
  <Pages>6</Pages>
  <Words>5668</Words>
  <Characters>6085</Characters>
  <Application>Microsoft Office Word</Application>
  <DocSecurity>0</DocSecurity>
  <Lines>0</Lines>
  <Paragraphs>0</Paragraphs>
  <ScaleCrop>false</ScaleCrop>
  <Company/>
  <LinksUpToDate>false</LinksUpToDate>
  <CharactersWithSpaces>6130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刚刚好</dc:creator>
  <dc:description>generated by python-docx</dc:description>
  <cp:lastModifiedBy>刚刚好</cp:lastModifiedBy>
  <cp:revision>1</cp:revision>
  <dcterms:created xsi:type="dcterms:W3CDTF">2026-10-16T08:39:00Z</dcterms:created>
  <dcterms:modified xsi:type="dcterms:W3CDTF">2026-10-16T08:39:51Z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1CADD5FEB55246C7A5DE596122C48E9C_11</vt:lpwstr>
  </property>
  <property fmtid="{D5CDD505-2E9C-101B-9397-08002B2CF9AE}" pid="3" name="KSOProductBuildVer">
    <vt:lpwstr>2052-12.1.0.28505</vt:lpwstr>
  </property>
  <property fmtid="{D5CDD505-2E9C-101B-9397-08002B2CF9AE}" pid="4" name="KSOTemplateDocerSaveRecord">
    <vt:lpwstr>eyJoZGlkIjoiMmIwYzcyMWRhYzI2NTU0YjU5MTU5ZjVmOGE1MWM4ZjUiLCJ1c2VySWQiOiIxODk4NjM4MDAifQ==</vt:lpwstr>
  </property>
</Properties>
</file>