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F71287B">
      <w:pPr>
        <w:pStyle w:val="Heading1"/>
        <w:adjustRightInd w:val="0"/>
        <w:snapToGrid w:val="0"/>
        <w:spacing w:before="0" w:after="0" w:line="500" w:lineRule="exact"/>
        <w:jc w:val="center"/>
        <w:rPr>
          <w:rFonts w:ascii="黑体" w:eastAsia="黑体" w:hAnsi="黑体" w:hint="eastAsia"/>
          <w:b w:val="0"/>
          <w:sz w:val="40"/>
        </w:rPr>
      </w:pPr>
      <w:r>
        <w:rPr>
          <w:rFonts w:ascii="黑体" w:eastAsia="黑体" w:hAnsi="黑体" w:hint="eastAsia"/>
          <w:b w:val="0"/>
          <w:color w:val="0000FF"/>
          <w:sz w:val="40"/>
        </w:rPr>
        <w:t>数智驱动下铁路供电接触网管理智能化技术应用研究</w:t>
      </w:r>
    </w:p>
    <w:p w14:paraId="68120D1E">
      <w:pPr>
        <w:pStyle w:val="Heading1"/>
        <w:adjustRightInd w:val="0"/>
        <w:snapToGrid w:val="0"/>
        <w:spacing w:before="0" w:after="0" w:line="500" w:lineRule="exact"/>
        <w:jc w:val="center"/>
        <w:rPr>
          <w:rFonts w:ascii="楷体" w:eastAsia="楷体" w:hAnsi="楷体"/>
          <w:b w:val="0"/>
          <w:sz w:val="22"/>
        </w:rPr>
      </w:pPr>
      <w:r>
        <w:rPr>
          <w:rFonts w:ascii="楷体" w:eastAsia="楷体" w:hAnsi="楷体" w:hint="eastAsia"/>
          <w:b w:val="0"/>
          <w:sz w:val="22"/>
        </w:rPr>
        <w:t>张 剑</w:t>
      </w:r>
      <w:bookmarkStart w:id="0" w:name="_GoBack"/>
      <w:bookmarkEnd w:id="0"/>
    </w:p>
    <w:p w14:paraId="1FC379C8">
      <w:pPr>
        <w:adjustRightInd w:val="0"/>
        <w:snapToGrid w:val="0"/>
        <w:spacing w:line="400" w:lineRule="exact"/>
        <w:jc w:val="center"/>
        <w:rPr>
          <w:rFonts w:ascii="楷体" w:eastAsia="楷体" w:hAnsi="楷体"/>
          <w:sz w:val="22"/>
        </w:rPr>
      </w:pPr>
      <w:r>
        <w:rPr>
          <w:rFonts w:ascii="楷体" w:eastAsia="楷体" w:hAnsi="楷体" w:hint="eastAsia"/>
          <w:sz w:val="22"/>
        </w:rPr>
        <w:t>国能包神铁路集团有限责任公司信息技术服务分公司，内蒙古 包头 014000</w:t>
      </w:r>
    </w:p>
    <w:p w14:paraId="440CB1C6">
      <w:pPr>
        <w:spacing w:line="340" w:lineRule="exact"/>
        <w:jc w:val="left"/>
        <w:rPr>
          <w:rFonts w:ascii="黑体" w:eastAsia="黑体" w:hAnsi="黑体"/>
          <w:b/>
          <w:sz w:val="20"/>
        </w:rPr>
      </w:pPr>
    </w:p>
    <w:p w14:paraId="628DAF26">
      <w:pPr>
        <w:spacing w:line="340" w:lineRule="exact"/>
        <w:rPr>
          <w:rFonts w:ascii="楷体" w:eastAsia="楷体" w:hAnsi="楷体" w:hint="eastAsia"/>
          <w:sz w:val="20"/>
        </w:rPr>
      </w:pPr>
      <w:r>
        <w:rPr>
          <w:rFonts w:ascii="黑体" w:eastAsia="黑体" w:hAnsi="黑体" w:hint="eastAsia"/>
          <w:b/>
          <w:sz w:val="20"/>
        </w:rPr>
        <w:t>摘要：</w:t>
      </w:r>
      <w:r>
        <w:rPr>
          <w:rFonts w:ascii="楷体" w:eastAsia="楷体" w:hAnsi="楷体" w:hint="eastAsia"/>
          <w:color w:val="0000FF"/>
          <w:sz w:val="20"/>
        </w:rPr>
        <w:t>铁路供电接触网属于牵引供电系统的重要部分，其运行状况同列车的安全运行及运输速度存</w:t>
      </w:r>
      <w:r>
        <w:rPr>
          <w:rFonts w:ascii="楷体" w:eastAsia="楷体" w:hAnsi="楷体" w:hint="eastAsia"/>
          <w:color w:val="0000FF"/>
          <w:sz w:val="20"/>
          <w:lang w:eastAsia="zh-CN"/>
        </w:rPr>
        <w:t>在</w:t>
      </w:r>
      <w:r>
        <w:rPr>
          <w:rFonts w:ascii="楷体" w:eastAsia="楷体" w:hAnsi="楷体" w:hint="eastAsia"/>
          <w:color w:val="0000FF"/>
          <w:sz w:val="20"/>
        </w:rPr>
        <w:t>直接联系，数智技术飞速发展给接触网管理方式的彻底改变赋予了技术上的可能。本文从感知层、诊断层、决策层三个角度对接触网管理智能化的技术</w:t>
      </w:r>
      <w:r>
        <w:rPr>
          <w:rFonts w:ascii="楷体" w:eastAsia="楷体" w:hAnsi="楷体" w:hint="eastAsia"/>
          <w:color w:val="0000FF"/>
          <w:sz w:val="20"/>
          <w:lang w:eastAsia="zh-CN"/>
        </w:rPr>
        <w:t>架</w:t>
      </w:r>
      <w:r>
        <w:rPr>
          <w:rFonts w:ascii="楷体" w:eastAsia="楷体" w:hAnsi="楷体" w:hint="eastAsia"/>
          <w:color w:val="0000FF"/>
          <w:sz w:val="20"/>
        </w:rPr>
        <w:t>构和工程实践进行梳理，感知层以6C检测监测体系为基础，结合机器视觉和多源传感技术，实现设备状态的全息采集，诊断层以深度学习和数字孪生为主要工具，将缺陷识别准确率提高到95%以上，4C数据分析效率比传统的提高了一百倍左右，决策层以预测性维修和智能作业装备为落脚点，使运维模式从周期修、状态修、预测修。</w:t>
      </w:r>
    </w:p>
    <w:p w14:paraId="4B7495BD">
      <w:pPr>
        <w:spacing w:line="340" w:lineRule="exact"/>
        <w:jc w:val="left"/>
      </w:pPr>
      <w:r>
        <w:rPr>
          <w:rFonts w:ascii="黑体" w:eastAsia="黑体" w:hAnsi="黑体" w:hint="eastAsia"/>
          <w:b/>
          <w:sz w:val="20"/>
        </w:rPr>
        <w:t>关键词：</w:t>
      </w:r>
      <w:r>
        <w:rPr>
          <w:rFonts w:ascii="楷体" w:eastAsia="楷体" w:hAnsi="楷体" w:hint="eastAsia"/>
          <w:sz w:val="20"/>
        </w:rPr>
        <w:t>铁路供电；接触网；智能化技术；运维管理；缺陷检测</w:t>
      </w:r>
    </w:p>
    <w:p w14:paraId="776B3DDF">
      <w:pPr>
        <w:adjustRightInd w:val="0"/>
        <w:spacing w:line="340" w:lineRule="exact"/>
        <w:jc w:val="left"/>
        <w:rPr>
          <w:rFonts w:ascii="Times New Roman" w:hAnsi="Times New Roman" w:cs="Times New Roman"/>
          <w:sz w:val="20"/>
        </w:rPr>
      </w:pPr>
      <w:r>
        <w:rPr>
          <w:rFonts w:ascii="黑体" w:eastAsia="黑体" w:hAnsi="黑体" w:hint="eastAsia"/>
          <w:b/>
          <w:sz w:val="20"/>
        </w:rPr>
        <w:t>中图分类号：</w:t>
      </w:r>
      <w:r>
        <w:rPr>
          <w:rFonts w:ascii="Times New Roman" w:hAnsi="Times New Roman" w:cs="Times New Roman"/>
          <w:sz w:val="20"/>
        </w:rPr>
        <w:t>U226</w:t>
      </w:r>
    </w:p>
    <w:p w14:paraId="571FFAA2">
      <w:pPr>
        <w:adjustRightInd w:val="0"/>
        <w:spacing w:line="340" w:lineRule="exact"/>
        <w:jc w:val="left"/>
      </w:pPr>
    </w:p>
    <w:p w14:paraId="32927040">
      <w:pPr>
        <w:adjustRightInd w:val="0"/>
        <w:spacing w:before="100" w:after="60" w:line="360" w:lineRule="exact"/>
        <w:jc w:val="left"/>
        <w:rPr>
          <w:rFonts w:ascii="黑体" w:eastAsia="黑体" w:hAnsi="黑体"/>
          <w:sz w:val="24"/>
        </w:rPr>
        <w:sectPr>
          <w:headerReference w:type="even" r:id="rId4"/>
          <w:headerReference w:type="default" r:id="rId5"/>
          <w:footerReference w:type="even" r:id="rId6"/>
          <w:footerReference w:type="default" r:id="rId7"/>
          <w:headerReference w:type="first" r:id="rId8"/>
          <w:footerReference w:type="first" r:id="rId9"/>
          <w:pgSz w:w="11906" w:h="16838"/>
          <w:pgMar w:top="1440" w:right="1077" w:bottom="1440" w:left="1077" w:header="851" w:footer="992" w:gutter="0"/>
          <w:pgNumType w:fmt="numberInDash"/>
          <w:cols w:num="1" w:space="425"/>
          <w:titlePg/>
          <w:docGrid w:type="lines" w:linePitch="312" w:charSpace="0"/>
        </w:sectPr>
      </w:pPr>
    </w:p>
    <w:p w14:paraId="1A4E9BD5">
      <w:pPr>
        <w:adjustRightInd w:val="0"/>
        <w:spacing w:before="100" w:after="60" w:line="360" w:lineRule="exact"/>
        <w:jc w:val="left"/>
        <w:rPr>
          <w:rFonts w:ascii="黑体" w:eastAsia="黑体" w:hAnsi="黑体"/>
          <w:sz w:val="24"/>
        </w:rPr>
      </w:pPr>
      <w:r>
        <w:rPr>
          <w:rFonts w:ascii="黑体" w:eastAsia="黑体" w:hAnsi="黑体" w:hint="eastAsia"/>
          <w:sz w:val="24"/>
        </w:rPr>
        <w:t>引言</w:t>
      </w:r>
    </w:p>
    <w:p w14:paraId="03563988">
      <w:pPr>
        <w:spacing w:line="340" w:lineRule="exact"/>
        <w:ind w:firstLine="400" w:firstLineChars="200"/>
        <w:rPr>
          <w:rFonts w:ascii="宋体" w:eastAsia="宋体" w:hAnsi="宋体"/>
          <w:color w:val="0000FF"/>
          <w:sz w:val="20"/>
        </w:rPr>
      </w:pPr>
      <w:r>
        <w:rPr>
          <w:rFonts w:ascii="宋体" w:eastAsia="宋体" w:hAnsi="宋体" w:hint="eastAsia"/>
          <w:color w:val="0000FF"/>
          <w:sz w:val="20"/>
        </w:rPr>
        <w:t>电气化铁路牵引供电系统依靠受电弓和接触网滑动接触持续给动车组提供电能，弓网接触状态的稳定性是保证列车安全运行的前提条件。接触网架设在铁路线路上露天处，受机械振动、电流热作用、风载舞动、环境侵蚀等影响，其零部件服役性能退化具有隐蔽性、累积性的特点，</w:t>
      </w:r>
      <w:r>
        <w:rPr>
          <w:rFonts w:ascii="宋体" w:eastAsia="宋体" w:hAnsi="宋体" w:hint="eastAsia"/>
          <w:color w:val="0000FF"/>
          <w:sz w:val="20"/>
          <w:lang w:eastAsia="zh-CN"/>
        </w:rPr>
        <w:t>一</w:t>
      </w:r>
      <w:r>
        <w:rPr>
          <w:rFonts w:ascii="宋体" w:eastAsia="宋体" w:hAnsi="宋体" w:hint="eastAsia"/>
          <w:color w:val="0000FF"/>
          <w:sz w:val="20"/>
        </w:rPr>
        <w:t>旦接触网出现断线、塌网或者关键部件失效，就会直接造成行车中断，并且恢复作业需要封闭线路，对社会经济效益的影响很大。数智技术以数据驱动代替经验驱动，用状态感知代替周期假设，用算法决策代替人工判断，最终达到运维资源精准投放、故障风险超前</w:t>
      </w:r>
      <w:r>
        <w:rPr>
          <w:rFonts w:ascii="宋体" w:eastAsia="宋体" w:hAnsi="宋体" w:hint="eastAsia"/>
          <w:color w:val="0000FF"/>
          <w:sz w:val="20"/>
          <w:lang w:eastAsia="zh-CN"/>
        </w:rPr>
        <w:t>控</w:t>
      </w:r>
      <w:r>
        <w:rPr>
          <w:rFonts w:ascii="宋体" w:eastAsia="宋体" w:hAnsi="宋体" w:hint="eastAsia"/>
          <w:color w:val="0000FF"/>
          <w:sz w:val="20"/>
        </w:rPr>
        <w:t>制的目的，本文从感知、诊断、决策三个层面进行技术分析和工程验证。</w:t>
      </w:r>
    </w:p>
    <w:p w14:paraId="133BAE1C">
      <w:pPr>
        <w:adjustRightInd w:val="0"/>
        <w:spacing w:before="100" w:after="60" w:line="360" w:lineRule="exact"/>
        <w:jc w:val="left"/>
        <w:rPr>
          <w:rFonts w:ascii="黑体" w:eastAsia="黑体" w:hAnsi="黑体"/>
          <w:sz w:val="24"/>
        </w:rPr>
      </w:pPr>
      <w:r>
        <w:rPr>
          <w:rFonts w:ascii="黑体" w:eastAsia="黑体" w:hAnsi="黑体" w:hint="eastAsia"/>
          <w:sz w:val="24"/>
        </w:rPr>
        <w:t>1感知层：多源异构数据采集与融合</w:t>
      </w:r>
    </w:p>
    <w:p w14:paraId="359DF6E6">
      <w:pPr>
        <w:adjustRightInd w:val="0"/>
        <w:spacing w:before="40" w:after="20" w:line="360" w:lineRule="exact"/>
        <w:jc w:val="left"/>
        <w:rPr>
          <w:rFonts w:ascii="黑体" w:eastAsia="黑体" w:hAnsi="黑体"/>
          <w:sz w:val="22"/>
        </w:rPr>
      </w:pPr>
      <w:r>
        <w:rPr>
          <w:rFonts w:ascii="黑体" w:eastAsia="黑体" w:hAnsi="黑体" w:hint="eastAsia"/>
          <w:sz w:val="22"/>
        </w:rPr>
        <w:t>1.16C检测监测体系的构建与数据融合</w:t>
      </w:r>
    </w:p>
    <w:p w14:paraId="291C6A8B">
      <w:pPr>
        <w:spacing w:line="340" w:lineRule="exact"/>
        <w:ind w:firstLine="400" w:firstLineChars="200"/>
        <w:rPr>
          <w:rFonts w:ascii="宋体" w:eastAsia="宋体" w:hAnsi="宋体" w:hint="eastAsia"/>
          <w:sz w:val="20"/>
        </w:rPr>
      </w:pPr>
      <w:r>
        <w:rPr>
          <w:rFonts w:ascii="宋体" w:eastAsia="宋体" w:hAnsi="宋体" w:hint="eastAsia"/>
          <w:sz w:val="20"/>
        </w:rPr>
        <w:t>铁路供电安全检测监测系统（简称6C系统）是目前接触网感知层的主要架构，</w:t>
      </w:r>
      <w:r>
        <w:rPr>
          <w:rFonts w:ascii="宋体" w:eastAsia="宋体" w:hAnsi="宋体" w:hint="eastAsia"/>
          <w:sz w:val="20"/>
          <w:lang w:eastAsia="zh-CN"/>
        </w:rPr>
        <w:t>它</w:t>
      </w:r>
      <w:r>
        <w:rPr>
          <w:rFonts w:ascii="宋体" w:eastAsia="宋体" w:hAnsi="宋体" w:hint="eastAsia"/>
          <w:sz w:val="20"/>
        </w:rPr>
        <w:t>将六种检测手段结合起来，即1C为弓网综合检测装置，安装在动车组上的传感器采集接触力、硬点、燃弧等动态参数，2C为接触网安全巡检装置，用视频方式记录接触网外观状态，3C为车载接触网运行状态检测装置，用红外测温和几何参数报警监测接触网热状态和空间位置，4C为接触网悬挂状态检测监测装置，用高分辨率成像方式检测悬挂部件的结构缺陷，5C为受电弓滑板监测装置，用于评估受电弓滑板的磨损状态，6C为接触网及供电设备地面监测装置，对变电所内设备参数进行在线监测。哈尔滨局集团公司在6C系统创建之初，就调配了4台高铁移动视频终端分别设置在管控中心和沿线车间，同装配了2C移动视频采集装置的动车组配合使用，从而达成“不出门”即可对管内的京哈高铁、哈牡高铁每日两次的外观状况进行专项剖析的目的。</w:t>
      </w:r>
    </w:p>
    <w:p w14:paraId="28B5CB8F">
      <w:pPr>
        <w:adjustRightInd w:val="0"/>
        <w:spacing w:before="40" w:after="20" w:line="360" w:lineRule="exact"/>
        <w:jc w:val="left"/>
        <w:rPr>
          <w:rFonts w:ascii="宋体" w:eastAsia="宋体" w:hAnsi="宋体" w:hint="eastAsia"/>
          <w:sz w:val="20"/>
        </w:rPr>
      </w:pPr>
      <w:r>
        <w:rPr>
          <w:rFonts w:ascii="黑体" w:eastAsia="黑体" w:hAnsi="黑体" w:hint="eastAsia"/>
          <w:sz w:val="22"/>
          <w:lang w:val="en-US" w:eastAsia="zh-CN"/>
        </w:rPr>
        <w:t>1</w:t>
      </w:r>
      <w:r>
        <w:rPr>
          <w:rFonts w:ascii="黑体" w:eastAsia="黑体" w:hAnsi="黑体" w:hint="eastAsia"/>
          <w:sz w:val="22"/>
        </w:rPr>
        <w:t>.2高精度传感与边缘计算部署</w:t>
      </w:r>
    </w:p>
    <w:p w14:paraId="2C7F2CAA">
      <w:pPr>
        <w:spacing w:line="340" w:lineRule="exact"/>
        <w:ind w:firstLine="400" w:firstLineChars="200"/>
        <w:rPr>
          <w:rFonts w:ascii="宋体" w:eastAsia="宋体" w:hAnsi="宋体" w:hint="eastAsia"/>
          <w:sz w:val="20"/>
        </w:rPr>
      </w:pPr>
      <w:r>
        <w:rPr>
          <w:rFonts w:ascii="宋体" w:eastAsia="宋体" w:hAnsi="宋体" w:hint="eastAsia"/>
          <w:sz w:val="20"/>
        </w:rPr>
        <w:t>感知层的另一种技术路线就是把智能计算能力下沉到数据采集端</w:t>
      </w:r>
      <w:r>
        <w:rPr>
          <w:rFonts w:ascii="宋体" w:eastAsia="宋体" w:hAnsi="宋体" w:hint="eastAsia"/>
          <w:sz w:val="20"/>
          <w:lang w:eastAsia="zh-CN"/>
        </w:rPr>
        <w:t>，边</w:t>
      </w:r>
      <w:r>
        <w:rPr>
          <w:rFonts w:ascii="宋体" w:eastAsia="宋体" w:hAnsi="宋体" w:hint="eastAsia"/>
          <w:sz w:val="20"/>
        </w:rPr>
        <w:t>缘计算的出现打破了这个局面。济南地铁就刚性接触网弓网异常磨耗问题自主研发出智能监测系统，该系统集温湿度、三轴振动等众多高精度传感器于一体，硬件设备具备抗电磁干扰、防水防尘、低功耗等特点，在隧道复杂的电磁环境中可以实现全天候数据</w:t>
      </w:r>
      <w:r>
        <w:rPr>
          <w:rFonts w:ascii="宋体" w:eastAsia="宋体" w:hAnsi="宋体" w:hint="eastAsia"/>
          <w:sz w:val="20"/>
          <w:lang w:eastAsia="zh-CN"/>
        </w:rPr>
        <w:t>采</w:t>
      </w:r>
      <w:r>
        <w:rPr>
          <w:rFonts w:ascii="宋体" w:eastAsia="宋体" w:hAnsi="宋体" w:hint="eastAsia"/>
          <w:sz w:val="20"/>
        </w:rPr>
        <w:t>集，兰州交通大学研发的接触网补偿设备智能监测装置采用“云-边-端”协同架构，用激光测距和温度传感器的多源集成，在边缘节点做数据清洗和特征提取之后上传到云端做深度分析，共发出弓网燃弧状态异常预警574次，识别准确率达到91%。边缘计算的部署策略要依照检测任务的实时性需求实施差异化的规划，</w:t>
      </w:r>
      <w:r>
        <w:rPr>
          <w:rFonts w:ascii="宋体" w:eastAsia="宋体" w:hAnsi="宋体" w:hint="eastAsia"/>
          <w:sz w:val="20"/>
          <w:lang w:eastAsia="zh-CN"/>
        </w:rPr>
        <w:t>对</w:t>
      </w:r>
      <w:r>
        <w:rPr>
          <w:rFonts w:ascii="宋体" w:eastAsia="宋体" w:hAnsi="宋体" w:hint="eastAsia"/>
          <w:sz w:val="20"/>
        </w:rPr>
        <w:t>于弓网燃弧这种需要毫秒级响应的安全事件，边缘节点要具备实时推理的功能，对于接触线磨耗趋势这类缓变量监测，则可以采取“边缘轻量预处理+云端深度分析”的分工方式。</w:t>
      </w:r>
    </w:p>
    <w:p w14:paraId="0EFED3BB">
      <w:pPr>
        <w:adjustRightInd w:val="0"/>
        <w:spacing w:before="40" w:after="20" w:line="360" w:lineRule="exact"/>
        <w:jc w:val="left"/>
        <w:rPr>
          <w:rFonts w:ascii="宋体" w:eastAsia="宋体" w:hAnsi="宋体" w:hint="eastAsia"/>
          <w:sz w:val="20"/>
        </w:rPr>
      </w:pPr>
      <w:r>
        <w:rPr>
          <w:rFonts w:ascii="黑体" w:eastAsia="黑体" w:hAnsi="黑体" w:hint="eastAsia"/>
          <w:sz w:val="22"/>
          <w:lang w:val="en-US" w:eastAsia="zh-CN"/>
        </w:rPr>
        <w:t>1</w:t>
      </w:r>
      <w:r>
        <w:rPr>
          <w:rFonts w:ascii="黑体" w:eastAsia="黑体" w:hAnsi="黑体" w:hint="eastAsia"/>
          <w:sz w:val="22"/>
        </w:rPr>
        <w:t>.3 机器视觉在接触网缺陷识别中的应用</w:t>
      </w:r>
    </w:p>
    <w:p w14:paraId="4B093F8A">
      <w:pPr>
        <w:spacing w:line="340" w:lineRule="exact"/>
        <w:ind w:firstLine="400" w:firstLineChars="200"/>
        <w:rPr>
          <w:rFonts w:ascii="宋体" w:eastAsia="宋体" w:hAnsi="宋体" w:hint="eastAsia"/>
          <w:sz w:val="20"/>
        </w:rPr>
      </w:pPr>
      <w:r>
        <w:rPr>
          <w:rFonts w:ascii="宋体" w:eastAsia="宋体" w:hAnsi="宋体" w:hint="eastAsia"/>
          <w:sz w:val="20"/>
        </w:rPr>
        <w:t>视觉感知是接触网结构缺陷检测的主要方式，</w:t>
      </w:r>
      <w:r>
        <w:rPr>
          <w:rFonts w:ascii="宋体" w:eastAsia="宋体" w:hAnsi="宋体" w:hint="eastAsia"/>
          <w:sz w:val="20"/>
          <w:lang w:eastAsia="zh-CN"/>
        </w:rPr>
        <w:t>4</w:t>
      </w:r>
      <w:r>
        <w:rPr>
          <w:rFonts w:ascii="宋体" w:eastAsia="宋体" w:hAnsi="宋体" w:hint="eastAsia"/>
          <w:sz w:val="20"/>
        </w:rPr>
        <w:t>C检测车采集到的接触网悬挂部件图像分辨率高、数据量大，传统的手工分析模式下，一个人每天要处理几千张图像，疲劳造成的漏检风险无法避免。深度学习技术的加入，从根本上改变了视觉缺陷检测的效率和精度，中铁</w:t>
      </w:r>
      <w:r>
        <w:rPr>
          <w:rFonts w:ascii="宋体" w:eastAsia="宋体" w:hAnsi="宋体" w:hint="eastAsia"/>
          <w:sz w:val="20"/>
          <w:lang w:eastAsia="zh-CN"/>
        </w:rPr>
        <w:t>电</w:t>
      </w:r>
      <w:r>
        <w:rPr>
          <w:rFonts w:ascii="宋体" w:eastAsia="宋体" w:hAnsi="宋体" w:hint="eastAsia"/>
          <w:sz w:val="20"/>
        </w:rPr>
        <w:t>气化局京沪维管公司数据中心研发出“星空系统”，用多模态AI驱动的架构来实现对4C检测数据的即时分析，可以自动识别并分类标注出接触网零部件松动、缺失等1960多种隐患缺陷，分析速度比传统的人工方式快了大约百倍，有效隐患的发现量提高了十倍。</w:t>
      </w:r>
    </w:p>
    <w:p w14:paraId="54D96DA7">
      <w:pPr>
        <w:adjustRightInd w:val="0"/>
        <w:spacing w:before="100" w:after="60" w:line="360" w:lineRule="exact"/>
        <w:jc w:val="left"/>
        <w:rPr>
          <w:rFonts w:ascii="宋体" w:eastAsia="宋体" w:hAnsi="宋体" w:hint="eastAsia"/>
          <w:sz w:val="20"/>
        </w:rPr>
      </w:pPr>
      <w:r>
        <w:rPr>
          <w:rFonts w:ascii="黑体" w:eastAsia="黑体" w:hAnsi="黑体" w:hint="eastAsia"/>
          <w:sz w:val="24"/>
          <w:lang w:val="en-US" w:eastAsia="zh-CN"/>
        </w:rPr>
        <w:t>2</w:t>
      </w:r>
      <w:r>
        <w:rPr>
          <w:rFonts w:ascii="黑体" w:eastAsia="黑体" w:hAnsi="黑体" w:hint="eastAsia"/>
          <w:sz w:val="24"/>
        </w:rPr>
        <w:t xml:space="preserve"> 诊断层：状态评估与故障预测</w:t>
      </w:r>
    </w:p>
    <w:p w14:paraId="721D698D">
      <w:pPr>
        <w:adjustRightInd w:val="0"/>
        <w:spacing w:before="40" w:after="20" w:line="360" w:lineRule="exact"/>
        <w:jc w:val="left"/>
        <w:rPr>
          <w:rFonts w:ascii="宋体" w:eastAsia="宋体" w:hAnsi="宋体" w:hint="eastAsia"/>
          <w:sz w:val="20"/>
        </w:rPr>
      </w:pPr>
      <w:r>
        <w:rPr>
          <w:rFonts w:ascii="黑体" w:eastAsia="黑体" w:hAnsi="黑体" w:hint="eastAsia"/>
          <w:sz w:val="22"/>
          <w:lang w:val="en-US" w:eastAsia="zh-CN"/>
        </w:rPr>
        <w:t>2</w:t>
      </w:r>
      <w:r>
        <w:rPr>
          <w:rFonts w:ascii="黑体" w:eastAsia="黑体" w:hAnsi="黑体" w:hint="eastAsia"/>
          <w:sz w:val="22"/>
        </w:rPr>
        <w:t>.1 基于深度学习的缺陷诊断算法</w:t>
      </w:r>
    </w:p>
    <w:p w14:paraId="17358C71">
      <w:pPr>
        <w:spacing w:line="340" w:lineRule="exact"/>
        <w:ind w:firstLine="400" w:firstLineChars="200"/>
        <w:rPr>
          <w:rFonts w:ascii="宋体" w:eastAsia="宋体" w:hAnsi="宋体" w:hint="eastAsia"/>
          <w:sz w:val="20"/>
        </w:rPr>
      </w:pPr>
      <w:r>
        <w:rPr>
          <w:rFonts w:ascii="宋体" w:eastAsia="宋体" w:hAnsi="宋体" w:hint="eastAsia"/>
          <w:sz w:val="20"/>
        </w:rPr>
        <w:t>接触网缺陷诊断算法发展经历了由规则驱动向数据驱动的转变，深</w:t>
      </w:r>
      <w:r>
        <w:rPr>
          <w:rFonts w:ascii="宋体" w:eastAsia="宋体" w:hAnsi="宋体" w:hint="eastAsia"/>
          <w:sz w:val="20"/>
          <w:lang w:eastAsia="zh-CN"/>
        </w:rPr>
        <w:t>度学</w:t>
      </w:r>
      <w:r>
        <w:rPr>
          <w:rFonts w:ascii="宋体" w:eastAsia="宋体" w:hAnsi="宋体" w:hint="eastAsia"/>
          <w:sz w:val="20"/>
        </w:rPr>
        <w:t>习的加入使算法可以从标注的数据中自动地学习到多层次的特征表达，从而大大提高对复杂缺陷模式的识别能力。目前工程实践中，以卷积神经网络为目标检测模型的4C图像缺陷识别方案被广泛使</w:t>
      </w:r>
      <w:r>
        <w:rPr>
          <w:rFonts w:ascii="宋体" w:eastAsia="宋体" w:hAnsi="宋体" w:hint="eastAsia"/>
          <w:sz w:val="20"/>
          <w:lang w:eastAsia="zh-CN"/>
        </w:rPr>
        <w:t>用</w:t>
      </w:r>
      <w:r>
        <w:rPr>
          <w:rFonts w:ascii="宋体" w:eastAsia="宋体" w:hAnsi="宋体" w:hint="eastAsia"/>
          <w:sz w:val="20"/>
        </w:rPr>
        <w:t>，该方案的优势在于卷积层可以自动提取出从边缘、纹理到部件整体形态的多层次特征，解决了传统图像处理方法在尺度变化环境下表征不足的问题。缺陷识别准确率在多条线路的实测中均大于95%，现场复核确认的严重隐患有支柱倾斜、套管滑移、定位部件磨损、由于轴承损坏造成的补偿装置卡滞等。</w:t>
      </w:r>
    </w:p>
    <w:p w14:paraId="3C02D647">
      <w:pPr>
        <w:adjustRightInd w:val="0"/>
        <w:spacing w:before="40" w:after="20" w:line="360" w:lineRule="exact"/>
        <w:jc w:val="left"/>
        <w:rPr>
          <w:rFonts w:ascii="宋体" w:eastAsia="宋体" w:hAnsi="宋体" w:hint="eastAsia"/>
          <w:sz w:val="20"/>
        </w:rPr>
      </w:pPr>
      <w:r>
        <w:rPr>
          <w:rFonts w:ascii="黑体" w:eastAsia="黑体" w:hAnsi="黑体" w:hint="eastAsia"/>
          <w:sz w:val="22"/>
          <w:lang w:val="en-US" w:eastAsia="zh-CN"/>
        </w:rPr>
        <w:t>2</w:t>
      </w:r>
      <w:r>
        <w:rPr>
          <w:rFonts w:ascii="黑体" w:eastAsia="黑体" w:hAnsi="黑体" w:hint="eastAsia"/>
          <w:sz w:val="22"/>
        </w:rPr>
        <w:t>.2 数字孪生驱动的设备状态映射</w:t>
      </w:r>
    </w:p>
    <w:p w14:paraId="79547229">
      <w:pPr>
        <w:spacing w:line="340" w:lineRule="exact"/>
        <w:ind w:firstLine="400" w:firstLineChars="200"/>
        <w:rPr>
          <w:rFonts w:ascii="宋体" w:eastAsia="宋体" w:hAnsi="宋体" w:hint="eastAsia"/>
          <w:sz w:val="20"/>
        </w:rPr>
      </w:pPr>
      <w:r>
        <w:rPr>
          <w:rFonts w:ascii="宋体" w:eastAsia="宋体" w:hAnsi="宋体" w:hint="eastAsia"/>
          <w:sz w:val="20"/>
        </w:rPr>
        <w:t>数字孪生技术给接触网状态评价赋予了由“离散检测”到“连续映射”的技术途径。它的基本思想就是建立接触网关键零部件的虚拟镜像，用实时数据驱动虚拟模型的状态更新，在数字空间里复现物理设备的健康演化过程。在受电弓滑板磨耗预测方面，数字孪生方法把弓网动力学代理模型同基于黏着磨损理论和电接触理论所建立的磨损率计算公式融合起来。</w:t>
      </w:r>
    </w:p>
    <w:p w14:paraId="4CDB7D5B">
      <w:pPr>
        <w:spacing w:line="340" w:lineRule="exact"/>
        <w:ind w:firstLine="400" w:firstLineChars="200"/>
        <w:rPr>
          <w:rFonts w:ascii="宋体" w:eastAsia="宋体" w:hAnsi="宋体" w:hint="eastAsia"/>
          <w:sz w:val="20"/>
        </w:rPr>
      </w:pPr>
      <w:r>
        <w:rPr>
          <w:rFonts w:ascii="宋体" w:eastAsia="宋体" w:hAnsi="宋体" w:hint="eastAsia"/>
          <w:sz w:val="20"/>
        </w:rPr>
        <w:t>对于接触网整体系统健康状态的评价，隐马尔可夫模型给出了一种对付状态退化不确定性的有效办法，把</w:t>
      </w:r>
      <w:r>
        <w:rPr>
          <w:rFonts w:ascii="宋体" w:eastAsia="宋体" w:hAnsi="宋体" w:hint="eastAsia"/>
          <w:sz w:val="20"/>
          <w:lang w:eastAsia="zh-CN"/>
        </w:rPr>
        <w:t>设</w:t>
      </w:r>
      <w:r>
        <w:rPr>
          <w:rFonts w:ascii="宋体" w:eastAsia="宋体" w:hAnsi="宋体" w:hint="eastAsia"/>
          <w:sz w:val="20"/>
        </w:rPr>
        <w:t>备健康状况当作“健康”、“退化”、“故障”这些隐状态来处理，依靠观测序列（检测参数，图像特征等）去推测当前最有可能的隐状态，进而预估未来一个诊断周期内设备发生故障的概率，当作早期故障风险指标。</w:t>
      </w:r>
    </w:p>
    <w:p w14:paraId="5170A46E">
      <w:pPr>
        <w:adjustRightInd w:val="0"/>
        <w:spacing w:before="40" w:after="20" w:line="360" w:lineRule="exact"/>
        <w:jc w:val="left"/>
        <w:rPr>
          <w:rFonts w:ascii="宋体" w:eastAsia="宋体" w:hAnsi="宋体" w:hint="eastAsia"/>
          <w:sz w:val="20"/>
        </w:rPr>
      </w:pPr>
      <w:r>
        <w:rPr>
          <w:rFonts w:ascii="黑体" w:eastAsia="黑体" w:hAnsi="黑体" w:hint="eastAsia"/>
          <w:sz w:val="22"/>
          <w:lang w:val="en-US" w:eastAsia="zh-CN"/>
        </w:rPr>
        <w:t>2</w:t>
      </w:r>
      <w:r>
        <w:rPr>
          <w:rFonts w:ascii="黑体" w:eastAsia="黑体" w:hAnsi="黑体" w:hint="eastAsia"/>
          <w:sz w:val="22"/>
        </w:rPr>
        <w:t>.3 预测性维修决策模型</w:t>
      </w:r>
    </w:p>
    <w:p w14:paraId="1F243044">
      <w:pPr>
        <w:spacing w:line="340" w:lineRule="exact"/>
        <w:ind w:firstLine="400" w:firstLineChars="200"/>
        <w:rPr>
          <w:rFonts w:ascii="宋体" w:eastAsia="宋体" w:hAnsi="宋体" w:hint="eastAsia"/>
          <w:sz w:val="20"/>
        </w:rPr>
      </w:pPr>
      <w:r>
        <w:rPr>
          <w:rFonts w:ascii="宋体" w:eastAsia="宋体" w:hAnsi="宋体" w:hint="eastAsia"/>
          <w:sz w:val="20"/>
        </w:rPr>
        <w:t>预测性维修的目的就是设备的功能失效之前找到最佳的维修时机和维修范围。与周期性维修用时间作为决策变量不同，预测性维修用状态、风险作为决策变量，它的主要目的就是建立设备可靠度和维修成本之间的量化权衡关系。</w:t>
      </w:r>
    </w:p>
    <w:p w14:paraId="6214DB92">
      <w:pPr>
        <w:spacing w:line="340" w:lineRule="exact"/>
        <w:ind w:firstLine="400" w:firstLineChars="200"/>
        <w:rPr>
          <w:rFonts w:ascii="宋体" w:eastAsia="宋体" w:hAnsi="宋体" w:hint="eastAsia"/>
          <w:sz w:val="20"/>
        </w:rPr>
      </w:pPr>
      <w:r>
        <w:rPr>
          <w:rFonts w:ascii="宋体" w:eastAsia="宋体" w:hAnsi="宋体" w:hint="eastAsia"/>
          <w:sz w:val="20"/>
        </w:rPr>
        <w:t>根据中国南方某铁路局接触网检测数据，利用多目标维修优化方法，在状态参数和可靠度约束条件下得到了系统平均可靠度为0.969、维修成本为102.9万元、消耗为71工时的优</w:t>
      </w:r>
      <w:r>
        <w:rPr>
          <w:rFonts w:ascii="宋体" w:eastAsia="宋体" w:hAnsi="宋体" w:hint="eastAsia"/>
          <w:sz w:val="20"/>
          <w:lang w:eastAsia="zh-CN"/>
        </w:rPr>
        <w:t>化</w:t>
      </w:r>
      <w:r>
        <w:rPr>
          <w:rFonts w:ascii="宋体" w:eastAsia="宋体" w:hAnsi="宋体" w:hint="eastAsia"/>
          <w:sz w:val="20"/>
        </w:rPr>
        <w:t>方案，说明在状态数据的引导下，维修资源可以保证可靠度水平的同时达到更好的分配。</w:t>
      </w:r>
    </w:p>
    <w:p w14:paraId="74206BC2">
      <w:pPr>
        <w:adjustRightInd w:val="0"/>
        <w:spacing w:before="100" w:after="60" w:line="360" w:lineRule="exact"/>
        <w:jc w:val="left"/>
        <w:rPr>
          <w:rFonts w:ascii="宋体" w:eastAsia="宋体" w:hAnsi="宋体" w:hint="eastAsia"/>
          <w:sz w:val="20"/>
        </w:rPr>
      </w:pPr>
      <w:r>
        <w:rPr>
          <w:rFonts w:ascii="黑体" w:eastAsia="黑体" w:hAnsi="黑体" w:hint="eastAsia"/>
          <w:sz w:val="24"/>
          <w:lang w:val="en-US" w:eastAsia="zh-CN"/>
        </w:rPr>
        <w:t>3</w:t>
      </w:r>
      <w:r>
        <w:rPr>
          <w:rFonts w:ascii="黑体" w:eastAsia="黑体" w:hAnsi="黑体" w:hint="eastAsia"/>
          <w:sz w:val="24"/>
        </w:rPr>
        <w:t xml:space="preserve"> 决策层：运维模式转型与智能装备</w:t>
      </w:r>
    </w:p>
    <w:p w14:paraId="1615893A">
      <w:pPr>
        <w:spacing w:line="340" w:lineRule="exact"/>
        <w:ind w:firstLine="400" w:firstLineChars="200"/>
        <w:rPr>
          <w:rFonts w:ascii="宋体" w:eastAsia="宋体" w:hAnsi="宋体" w:hint="eastAsia"/>
          <w:sz w:val="20"/>
        </w:rPr>
      </w:pPr>
      <w:r>
        <w:rPr>
          <w:rFonts w:ascii="宋体" w:eastAsia="宋体" w:hAnsi="宋体" w:hint="eastAsia"/>
          <w:sz w:val="20"/>
        </w:rPr>
        <w:t>决策层是数智技术赋能接触网管理的最终落脚点，</w:t>
      </w:r>
    </w:p>
    <w:p w14:paraId="02AA913C">
      <w:pPr>
        <w:adjustRightInd w:val="0"/>
        <w:spacing w:before="40" w:after="20" w:line="360" w:lineRule="exact"/>
        <w:jc w:val="left"/>
        <w:rPr>
          <w:rFonts w:ascii="宋体" w:eastAsia="宋体" w:hAnsi="宋体" w:hint="eastAsia"/>
          <w:sz w:val="20"/>
        </w:rPr>
      </w:pPr>
      <w:r>
        <w:rPr>
          <w:rFonts w:ascii="黑体" w:eastAsia="黑体" w:hAnsi="黑体" w:hint="eastAsia"/>
          <w:sz w:val="22"/>
          <w:lang w:val="en-US" w:eastAsia="zh-CN"/>
        </w:rPr>
        <w:t>3</w:t>
      </w:r>
      <w:r>
        <w:rPr>
          <w:rFonts w:ascii="黑体" w:eastAsia="黑体" w:hAnsi="黑体" w:hint="eastAsia"/>
          <w:sz w:val="22"/>
        </w:rPr>
        <w:t>.1 从周期修到状态修的模式转换</w:t>
      </w:r>
    </w:p>
    <w:p w14:paraId="6A3751D2">
      <w:pPr>
        <w:spacing w:line="340" w:lineRule="exact"/>
        <w:ind w:firstLine="400" w:firstLineChars="200"/>
        <w:rPr>
          <w:rFonts w:ascii="宋体" w:eastAsia="宋体" w:hAnsi="宋体" w:hint="eastAsia"/>
          <w:sz w:val="20"/>
        </w:rPr>
      </w:pPr>
      <w:r>
        <w:rPr>
          <w:rFonts w:ascii="宋体" w:eastAsia="宋体" w:hAnsi="宋体" w:hint="eastAsia"/>
          <w:sz w:val="20"/>
        </w:rPr>
        <w:t>传统周期修模式下，接触网设备的检修周期按照设备类型和运行环境统一规定，不能体现个体设备的健康差异。状态修模式的主要思想就是以检测来决定维修，即根据检测结果来判断设备的状态，在设备状态达到一定的阈值时才进行维修。</w:t>
      </w:r>
    </w:p>
    <w:p w14:paraId="550E7865">
      <w:pPr>
        <w:spacing w:line="340" w:lineRule="exact"/>
        <w:ind w:firstLine="400" w:firstLineChars="200"/>
        <w:rPr>
          <w:rFonts w:ascii="宋体" w:eastAsia="宋体" w:hAnsi="宋体" w:hint="eastAsia"/>
          <w:sz w:val="20"/>
        </w:rPr>
      </w:pPr>
      <w:r>
        <w:rPr>
          <w:rFonts w:ascii="宋体" w:eastAsia="宋体" w:hAnsi="宋体" w:hint="eastAsia"/>
          <w:sz w:val="20"/>
        </w:rPr>
        <w:t>哈尔滨局集团公司在6C系统深度应用的基础上，创建起“智能分析+精准处置”的闭环管理模式</w:t>
      </w:r>
      <w:r>
        <w:rPr>
          <w:rFonts w:ascii="宋体" w:eastAsia="宋体" w:hAnsi="宋体" w:hint="eastAsia"/>
          <w:sz w:val="20"/>
          <w:lang w:eastAsia="zh-CN"/>
        </w:rPr>
        <w:t>，</w:t>
      </w:r>
      <w:r>
        <w:rPr>
          <w:rFonts w:ascii="宋体" w:eastAsia="宋体" w:hAnsi="宋体" w:hint="eastAsia"/>
          <w:sz w:val="20"/>
        </w:rPr>
        <w:t>依靠6C检测监测系统产生缺陷预警报告，供电车间从30名职工中挑选出30人组成缺陷研判组，对检测车间给出的疑似缺陷展开交叉复核，缩减误判率，再组织一线班组对预警缺陷逐项核查并实行闭环管理。“4C智能云”平台的使用又打通了检测、分析、克缺的快速通道，危重缺陷从检测到克缺的响应时间由原来的20天缩短到1天，人工分析工作量减少85%。</w:t>
      </w:r>
    </w:p>
    <w:p w14:paraId="29C01F2E">
      <w:pPr>
        <w:adjustRightInd w:val="0"/>
        <w:spacing w:before="40" w:after="20" w:line="360" w:lineRule="exact"/>
        <w:jc w:val="left"/>
        <w:rPr>
          <w:rFonts w:ascii="宋体" w:eastAsia="宋体" w:hAnsi="宋体" w:hint="eastAsia"/>
          <w:sz w:val="20"/>
        </w:rPr>
      </w:pPr>
      <w:r>
        <w:rPr>
          <w:rFonts w:ascii="黑体" w:eastAsia="黑体" w:hAnsi="黑体" w:hint="eastAsia"/>
          <w:sz w:val="22"/>
          <w:lang w:val="en-US" w:eastAsia="zh-CN"/>
        </w:rPr>
        <w:t>3</w:t>
      </w:r>
      <w:r>
        <w:rPr>
          <w:rFonts w:ascii="黑体" w:eastAsia="黑体" w:hAnsi="黑体" w:hint="eastAsia"/>
          <w:sz w:val="22"/>
        </w:rPr>
        <w:t>.2 智能检修机器人与自动化作业</w:t>
      </w:r>
    </w:p>
    <w:p w14:paraId="12A18B30">
      <w:pPr>
        <w:spacing w:line="340" w:lineRule="exact"/>
        <w:ind w:firstLine="400" w:firstLineChars="200"/>
        <w:rPr>
          <w:rFonts w:ascii="宋体" w:eastAsia="宋体" w:hAnsi="宋体" w:hint="eastAsia"/>
          <w:sz w:val="20"/>
        </w:rPr>
      </w:pPr>
      <w:r>
        <w:rPr>
          <w:rFonts w:ascii="宋体" w:eastAsia="宋体" w:hAnsi="宋体" w:hint="eastAsia"/>
          <w:sz w:val="20"/>
        </w:rPr>
        <w:t>状态修模式对维修作业的精确性、安全性提出更高的要</w:t>
      </w:r>
      <w:r>
        <w:rPr>
          <w:rFonts w:ascii="宋体" w:eastAsia="宋体" w:hAnsi="宋体" w:hint="eastAsia"/>
          <w:sz w:val="20"/>
          <w:lang w:eastAsia="zh-CN"/>
        </w:rPr>
        <w:t>求</w:t>
      </w:r>
      <w:r>
        <w:rPr>
          <w:rFonts w:ascii="宋体" w:eastAsia="宋体" w:hAnsi="宋体" w:hint="eastAsia"/>
          <w:sz w:val="20"/>
        </w:rPr>
        <w:t>，传统的手工登杆作业劳动强度大，在高速铁路、重载铁路接触网维修中存在安全隐患，</w:t>
      </w:r>
      <w:r>
        <w:rPr>
          <w:rFonts w:ascii="宋体" w:eastAsia="宋体" w:hAnsi="宋体" w:hint="eastAsia"/>
          <w:sz w:val="20"/>
        </w:rPr>
        <w:t>智能检修机器人研发与应用给该环节提供技术替代方案。</w:t>
      </w:r>
    </w:p>
    <w:p w14:paraId="5A676929">
      <w:pPr>
        <w:spacing w:line="340" w:lineRule="exact"/>
        <w:ind w:firstLine="400" w:firstLineChars="200"/>
        <w:rPr>
          <w:rFonts w:ascii="宋体" w:eastAsia="宋体" w:hAnsi="宋体" w:hint="eastAsia"/>
          <w:sz w:val="20"/>
        </w:rPr>
      </w:pPr>
      <w:r>
        <w:rPr>
          <w:rFonts w:ascii="宋体" w:eastAsia="宋体" w:hAnsi="宋体" w:hint="eastAsia"/>
          <w:sz w:val="20"/>
        </w:rPr>
        <w:t>2025年3月在朔黄铁路上线的接触网智能检修机器人平台，是电气化铁路接触网领域第一个实现了智能诊断、自主决策、精准作业全过程闭环的智能运维设施。该平台主要的技术突破有高空螺栓毫米级对位、多夹具动态避障等六个方面，形成起包含感知、决策、执行的全部技术架构。智能自轮运维车组在广湛高铁完成工程示范应用，车组所装的高精度智能感知系统可以自动识别出绝缘子破损、螺栓松动、吊弦断裂等常见故障，把传统的人工维修转变为智能化、自主化、系统化的运维。</w:t>
      </w:r>
    </w:p>
    <w:p w14:paraId="32F270B5">
      <w:pPr>
        <w:adjustRightInd w:val="0"/>
        <w:spacing w:before="40" w:after="20" w:line="360" w:lineRule="exact"/>
        <w:jc w:val="left"/>
        <w:rPr>
          <w:rFonts w:ascii="宋体" w:eastAsia="宋体" w:hAnsi="宋体" w:hint="eastAsia"/>
          <w:sz w:val="20"/>
        </w:rPr>
      </w:pPr>
      <w:r>
        <w:rPr>
          <w:rFonts w:ascii="黑体" w:eastAsia="黑体" w:hAnsi="黑体" w:hint="eastAsia"/>
          <w:sz w:val="22"/>
          <w:lang w:val="en-US" w:eastAsia="zh-CN"/>
        </w:rPr>
        <w:t>3</w:t>
      </w:r>
      <w:r>
        <w:rPr>
          <w:rFonts w:ascii="黑体" w:eastAsia="黑体" w:hAnsi="黑体" w:hint="eastAsia"/>
          <w:sz w:val="22"/>
        </w:rPr>
        <w:t>.3 云边端协同的运维管理平台</w:t>
      </w:r>
    </w:p>
    <w:p w14:paraId="01F6C550">
      <w:pPr>
        <w:spacing w:line="340" w:lineRule="exact"/>
        <w:ind w:firstLine="400" w:firstLineChars="200"/>
        <w:rPr>
          <w:rFonts w:ascii="宋体" w:eastAsia="宋体" w:hAnsi="宋体" w:hint="eastAsia"/>
          <w:sz w:val="20"/>
        </w:rPr>
      </w:pPr>
      <w:r>
        <w:rPr>
          <w:rFonts w:ascii="宋体" w:eastAsia="宋体" w:hAnsi="宋体" w:hint="eastAsia"/>
          <w:sz w:val="20"/>
        </w:rPr>
        <w:t>决策层的管理效能依靠信息技术平台把分散的检测数据、诊断结果和维修作业整合起来。云边端协同架构把云端的大数据分析能力、边缘节点的实时推理能力和现场终端的执行能力分层部署，形成了一个“数据上行、指令下行”的闭环通路。</w:t>
      </w:r>
    </w:p>
    <w:p w14:paraId="5331AE0A">
      <w:pPr>
        <w:spacing w:line="340" w:lineRule="exact"/>
        <w:ind w:firstLine="400" w:firstLineChars="200"/>
        <w:rPr>
          <w:rFonts w:ascii="宋体" w:eastAsia="宋体" w:hAnsi="宋体" w:hint="eastAsia"/>
          <w:sz w:val="20"/>
        </w:rPr>
      </w:pPr>
      <w:r>
        <w:rPr>
          <w:rFonts w:ascii="宋体" w:eastAsia="宋体" w:hAnsi="宋体" w:hint="eastAsia"/>
          <w:sz w:val="20"/>
        </w:rPr>
        <w:t>面向接触网智能运维的云边端协同信息平台可以完成远程检修计划编制、作业安全监控、现场终端设备控制、数据采集分析、机器人智能维修等全流程的管理。成都供电段的变电设备智能监控系统把SCADA系统和设备状态评价功能结合起来，对1133台远动接触网隔离开关、249座变电所实行24小时全方位的监视，及时采集并剖析运行数据，该系统</w:t>
      </w:r>
      <w:r>
        <w:rPr>
          <w:rFonts w:ascii="宋体" w:eastAsia="宋体" w:hAnsi="宋体" w:hint="eastAsia"/>
          <w:sz w:val="20"/>
          <w:lang w:val="en-US" w:eastAsia="zh-CN"/>
        </w:rPr>
        <w:t>运</w:t>
      </w:r>
      <w:r>
        <w:rPr>
          <w:rFonts w:ascii="宋体" w:eastAsia="宋体" w:hAnsi="宋体" w:hint="eastAsia"/>
          <w:sz w:val="20"/>
        </w:rPr>
        <w:t>转之后，供电设备状态感知由原来的“定期抽查”变成了“连续覆盖”，给状态修决策赋予了稳固的数据流支撑。表1从感知手段、诊断方式、维修策略三个方面来比较传统管理模式和智能化管理模式的主要差别，从而体现技术转型的大致轮廓。</w:t>
      </w:r>
    </w:p>
    <w:p w14:paraId="41A4ACD8">
      <w:pPr>
        <w:spacing w:line="340" w:lineRule="exact"/>
        <w:ind w:firstLine="400" w:firstLineChars="200"/>
        <w:rPr>
          <w:rFonts w:ascii="宋体" w:eastAsia="宋体" w:hAnsi="宋体"/>
          <w:sz w:val="20"/>
        </w:rPr>
      </w:pPr>
      <w:r>
        <w:rPr>
          <w:rFonts w:ascii="宋体" w:eastAsia="宋体" w:hAnsi="宋体" w:hint="eastAsia"/>
          <w:sz w:val="20"/>
        </w:rPr>
        <w:t>结束语</w:t>
      </w:r>
    </w:p>
    <w:p w14:paraId="57A8DCCA">
      <w:pPr>
        <w:spacing w:line="340" w:lineRule="exact"/>
        <w:ind w:firstLine="400" w:firstLineChars="200"/>
        <w:rPr>
          <w:rFonts w:ascii="宋体" w:eastAsia="宋体" w:hAnsi="宋体" w:hint="eastAsia"/>
          <w:sz w:val="20"/>
        </w:rPr>
      </w:pPr>
      <w:r>
        <w:rPr>
          <w:rFonts w:ascii="宋体" w:eastAsia="宋体" w:hAnsi="宋体" w:hint="eastAsia"/>
          <w:color w:val="0000FF"/>
          <w:sz w:val="20"/>
        </w:rPr>
        <w:t>数智技术给铁路供电接触网管理带来的变革，本质上就是由原来的依靠经验来推进转变为依靠数据来推进的一种转变。铁路供电接触网安全稳定运行是铁路运输安全的根本保证，智能技术深度应用是铁路接触网运维管理转型升级的必然趋势。随着人工智能、物联网、数字孪生等技术不断更新换代，接触网智能运维管理的发展方向就是全域感知、精准预判、自主运维、智能溯源。后续可以继续加强多技术融合应用，建立接触网数字孪生运维模型，不断改进智能运维体系，全面提升铁路供电接触网的安全管控水平和智能化管理质量，为铁路高质量发展提供强有力的保障。</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5D5CC04E">
    <w:pPr>
      <w:spacing w:line="240" w:lineRule="exact"/>
      <w:jc w:val="left"/>
      <w:rPr>
        <w:rFonts w:ascii="Calibri" w:hAnsi="Calibri" w:cs="Calibr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5CF047BF">
    <w:pPr>
      <w:spacing w:line="240" w:lineRule="exact"/>
      <w:jc w:val="right"/>
      <w:rPr>
        <w:rFonts w:ascii="Calibri" w:hAnsi="Calibri" w:cs="Calibr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2D11CD18">
    <w:pPr>
      <w:snapToGrid w:val="0"/>
      <w:spacing w:line="240" w:lineRule="exact"/>
      <w:jc w:val="left"/>
      <w:rPr>
        <w:rFonts w:ascii="楷体" w:eastAsia="楷体" w:hAnsi="楷体" w:cs="Calibri"/>
        <w:sz w:val="18"/>
        <w:szCs w:val="18"/>
      </w:rPr>
    </w:pPr>
  </w:p>
  <w:p w14:paraId="7F42BC9D">
    <w:pPr>
      <w:snapToGrid w:val="0"/>
      <w:spacing w:line="240" w:lineRule="exact"/>
      <w:jc w:val="left"/>
      <w:rPr>
        <w:rFonts w:ascii="楷体" w:eastAsia="楷体" w:hAnsi="楷体" w:cs="Calibri" w:hint="eastAsia"/>
        <w:sz w:val="18"/>
        <w:szCs w:val="18"/>
      </w:rPr>
    </w:pPr>
    <w:r>
      <w:rPr>
        <w:rFonts w:ascii="楷体" w:eastAsia="楷体" w:hAnsi="楷体" w:cs="Calibri" w:hint="eastAsia"/>
        <w:sz w:val="18"/>
        <w:szCs w:val="18"/>
      </w:rPr>
      <w:t>作者简介：张剑（1992—），男，满族，辽宁阜新人，本科学历，研究方向为重载铁路供电接触网。</w:t>
    </w:r>
  </w:p>
  <w:p w14:paraId="5938717A">
    <w:pPr>
      <w:snapToGrid w:val="0"/>
      <w:spacing w:line="240" w:lineRule="exact"/>
      <w:jc w:val="left"/>
      <w:rPr>
        <w:rFonts w:ascii="楷体" w:eastAsia="楷体" w:hAnsi="楷体" w:cs="Calibri"/>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7B09CFF7">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中文科技期刊数据库（引文版）工程技术</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601B57DE">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中文科技期刊数据库（引文版）工程技术</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129275E9">
    <w:pPr>
      <w:pBdr>
        <w:bottom w:val="single" w:sz="4" w:space="1" w:color="auto"/>
      </w:pBdr>
      <w:tabs>
        <w:tab w:val="center" w:pos="4153"/>
        <w:tab w:val="right" w:pos="8306"/>
      </w:tabs>
      <w:snapToGrid w:val="0"/>
      <w:spacing w:line="240" w:lineRule="exact"/>
      <w:jc w:val="center"/>
    </w:pPr>
    <w:r>
      <w:rPr>
        <w:rFonts w:ascii="宋体" w:eastAsia="宋体" w:hAnsi="宋体" w:cs="宋体"/>
        <w:sz w:val="18"/>
        <w:szCs w:val="18"/>
      </w:rPr>
      <w:t>中文科技期刊数据库（引文版）工程技术</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822CC2"/>
    <w:rsid w:val="32822C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至尊宝。</dc:creator>
  <cp:lastModifiedBy>至尊宝。</cp:lastModifiedBy>
  <cp:revision>1</cp:revision>
  <dcterms:created xsi:type="dcterms:W3CDTF">2026-10-16T06:48:00Z</dcterms:created>
  <dcterms:modified xsi:type="dcterms:W3CDTF">2026-10-16T06:49:06Z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D436861D8DDE483C92D0553FDA5CC722_11</vt:lpwstr>
  </property>
  <property fmtid="{D5CDD505-2E9C-101B-9397-08002B2CF9AE}" pid="3" name="KSOProductBuildVer">
    <vt:lpwstr>2052-12.1.0.28505</vt:lpwstr>
  </property>
  <property fmtid="{D5CDD505-2E9C-101B-9397-08002B2CF9AE}" pid="4" name="KSOTemplateDocerSaveRecord">
    <vt:lpwstr>eyJoZGlkIjoiMWQ4MjZiMjBjY2M5YzRlNWE0ZWIwYjk3ZTQwMTUzMTQiLCJ1c2VySWQiOiIzMTA0NzM2NDgifQ==</vt:lpwstr>
  </property>
</Properties>
</file>