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9ED2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</w:t>
      </w:r>
      <w:r>
        <w:rPr>
          <w:rFonts w:hint="eastAsia"/>
          <w:lang w:eastAsia="zh-CN"/>
        </w:rPr>
        <w:t>）</w:t>
      </w:r>
      <w:r>
        <w:rPr>
          <w:rFonts w:hint="eastAsia"/>
        </w:rPr>
        <w:t>皮损局部保护</w:t>
      </w:r>
    </w:p>
    <w:p w14:paraId="1AC4D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瘙痒发作时先冷敷、后涂抹保湿剂来缓解，不能抓挠。衣物以纯棉宽松为宜，减少化纤面料与皮肤的直接接触。外出做好防晒，适度自然光对部分患者有益，但是长时间暴晒会加重皮肤损伤，诱发同形反应，外出可穿衣物遮挡，必要时使用温和防晒霜。</w:t>
      </w:r>
    </w:p>
    <w:p w14:paraId="7F4BE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三、饮食与作息管理，稳定机体免疫状态</w:t>
      </w:r>
    </w:p>
    <w:p w14:paraId="38EC5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饮食不需要极端忌口，拒绝盲目禁食，遵循个体化原则。</w:t>
      </w:r>
    </w:p>
    <w:p w14:paraId="34FF03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增加新鲜蔬菜、水果的摄入量，增加鸡蛋、瘦肉、豆制品的摄入量，补充维生素和蛋白质，保证皮肤正常代谢。</w:t>
      </w:r>
    </w:p>
    <w:p w14:paraId="1DC9B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严格戒烟，尽量不喝酒。酒精会明显提高炎症水平，属于明确的加重因素。辛辣食物按个人感觉来调整。进食某种食物后皮损明显加重，可以短期停止食用，并做好记录，稳定期后再少量尝试。不能盲目听信发物清单，长期过度忌口会造成营养不良，从而削弱抵抗力。</w:t>
      </w:r>
    </w:p>
    <w:p w14:paraId="2C7F4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作息上要保持规律的作息，尽量保证每天晚上7个小时左右的睡眠时间，不熬夜。</w:t>
      </w:r>
    </w:p>
    <w:p w14:paraId="47D08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适度开展有氧运动，散步、瑜伽、太极拳等都是很好的选择。运动可以缓解压力、调节免疫。运动出汗后及时清洁皮肤，换上干燥的衣物，防止汗液长时间刺激皮损。</w:t>
      </w:r>
    </w:p>
    <w:p w14:paraId="0E6F7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、规范用药，避开常见治疗误区</w:t>
      </w:r>
    </w:p>
    <w:p w14:paraId="694059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</w:t>
      </w:r>
      <w:r>
        <w:rPr>
          <w:rFonts w:hint="eastAsia"/>
          <w:lang w:eastAsia="zh-CN"/>
        </w:rPr>
        <w:t>）</w:t>
      </w:r>
      <w:r>
        <w:rPr>
          <w:rFonts w:hint="eastAsia"/>
        </w:rPr>
        <w:t>坚持足疗程治疗</w:t>
      </w:r>
    </w:p>
    <w:p w14:paraId="06A4C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皮损消退不等于完全痊愈，很多患者看到红斑鳞屑消失后就自行停止用药，很容易出现短期内复发的情况。减量、停药方案要医生评估后慢慢调整。</w:t>
      </w:r>
    </w:p>
    <w:p w14:paraId="48FE1D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3E5596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2026-10-12T01:39:01Z</dcterms:created>
  <dcterms:modified xsi:type="dcterms:W3CDTF">2026-10-12T01:39:04Z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C03BCDADE19446298C3FA1DB34735E6A_12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