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ADBFA90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（二）研究内容</w:t>
      </w:r>
    </w:p>
    <w:p w14:paraId="4574BD46">
      <w:pPr>
        <w:numPr>
          <w:ilvl w:val="0"/>
          <w:numId w:val="0"/>
        </w:numPr>
        <w:ind w:firstLine="420" w:firstLineChars="200"/>
        <w:rPr>
          <w:rFonts w:hint="eastAsia"/>
          <w:color w:val="0000FF"/>
        </w:rPr>
      </w:pPr>
      <w:r>
        <w:rPr>
          <w:rFonts w:hint="eastAsia"/>
          <w:color w:val="0000FF"/>
        </w:rPr>
        <w:t>本课题以生本教育理念为依托，以小学生身心发展规律为出发点，从家校共育赋能学生潜能挖掘的角度出发，对存在的问题进行研究。</w:t>
      </w:r>
    </w:p>
    <w:p w14:paraId="3127FA3F">
      <w:pPr>
        <w:numPr>
          <w:ilvl w:val="0"/>
          <w:numId w:val="0"/>
        </w:numPr>
        <w:ind w:firstLine="420" w:firstLineChars="200"/>
        <w:rPr>
          <w:rFonts w:hint="eastAsia"/>
          <w:color w:val="0000FF"/>
        </w:rPr>
      </w:pPr>
      <w:r>
        <w:rPr>
          <w:rFonts w:hint="eastAsia"/>
          <w:color w:val="0000FF"/>
        </w:rPr>
        <w:t>对本校教师、家长的生本教育认识、家校沟通方式和协同育人状况进行系统的调查研究，了解目前家校共育在学生个性化发展、潜能培养方面的实际情况。重点整理出育人理念相悖、家校沟通方式单一、育人责任不清、重成绩轻潜能等现实问题产生的原因，从学校和家庭两个方面深入探究问题产生的根源。</w:t>
      </w:r>
    </w:p>
    <w:p w14:paraId="7646D270">
      <w:pPr>
        <w:numPr>
          <w:ilvl w:val="0"/>
          <w:numId w:val="0"/>
        </w:numPr>
        <w:ind w:firstLine="420" w:firstLineChars="200"/>
        <w:rPr>
          <w:rFonts w:hint="eastAsia"/>
          <w:color w:val="0000FF"/>
        </w:rPr>
      </w:pPr>
      <w:r>
        <w:rPr>
          <w:rFonts w:hint="eastAsia"/>
          <w:color w:val="0000FF"/>
        </w:rPr>
        <w:t>根据一线育人实际，创建适合小学学情的生本化家校共育策略，搭建多元沟通平台、开展家长赋能培训、完善协同育人机制等，打破传统共育壁垒，形成以挖掘学生多元发展潜力为核心的家校共育实践模式。课题抛弃了统一化、标准化的育人观念，尊重学生的兴趣、能力、性格等个体差异，从学生思维能力、艺术素养、运动潜能、学习潜质等多方面进行共育的尝试，真正改变家校共育重管理、轻赋能的局面。</w:t>
      </w:r>
    </w:p>
    <w:p w14:paraId="6A750F9F">
      <w:pPr>
        <w:rPr>
          <w:rFonts w:hint="eastAsia"/>
          <w:lang w:val="en-US" w:eastAsia="zh-CN"/>
        </w:rPr>
      </w:pPr>
    </w:p>
    <w:p w14:paraId="2C09EC27">
      <w:pPr>
        <w:numPr>
          <w:ilvl w:val="0"/>
          <w:numId w:val="0"/>
        </w:numPr>
        <w:ind w:firstLine="420" w:firstLineChars="200"/>
        <w:rPr>
          <w:rFonts w:hint="eastAsia"/>
          <w:color w:val="0000FF"/>
          <w:lang w:eastAsia="zh-CN"/>
        </w:rPr>
      </w:pPr>
      <w:r>
        <w:rPr>
          <w:rFonts w:hint="eastAsia"/>
          <w:color w:val="0000FF"/>
          <w:lang w:eastAsia="zh-CN"/>
        </w:rPr>
        <w:t>课题组整体结构稳定、梯队合理，成员包含班主任、学科教师、教研骨干等各方面人员，可以全方位地覆盖到课堂教学、班级育人、家庭教育指导等各个研究场景。团队成员有较强的文字撰写、数据统计、活动组织能力，可以很好地完成课题调研、实践落地、成果凝练等工作。</w:t>
      </w:r>
    </w:p>
    <w:p w14:paraId="23D9BF84">
      <w:pPr>
        <w:numPr>
          <w:ilvl w:val="0"/>
          <w:numId w:val="0"/>
        </w:numPr>
        <w:rPr>
          <w:rFonts w:hint="eastAsia"/>
          <w:color w:val="0000FF"/>
        </w:rPr>
      </w:pPr>
      <w:r>
        <w:rPr>
          <w:rFonts w:hint="eastAsia"/>
          <w:color w:val="0000FF"/>
        </w:rPr>
        <w:t>（五）研究进度安排</w:t>
      </w:r>
    </w:p>
    <w:p w14:paraId="08D636A6">
      <w:pPr>
        <w:numPr>
          <w:ilvl w:val="0"/>
          <w:numId w:val="0"/>
        </w:numPr>
        <w:ind w:firstLine="420" w:firstLineChars="200"/>
        <w:rPr>
          <w:rFonts w:hint="eastAsia"/>
          <w:color w:val="0000FF"/>
        </w:rPr>
      </w:pPr>
      <w:r>
        <w:rPr>
          <w:rFonts w:hint="eastAsia"/>
          <w:color w:val="0000FF"/>
        </w:rPr>
        <w:t>本课题研究周期为2026年5月至2028年4月，分四个阶段推进，各阶段任务明确，时间节点清楚，可以检查和落实。为了使研究进度更直观、更规范，本课题的研究进度用表格的形式来表现：</w:t>
      </w:r>
    </w:p>
    <w:p w14:paraId="571D147F">
      <w:pPr>
        <w:numPr>
          <w:ilvl w:val="0"/>
          <w:numId w:val="0"/>
        </w:numPr>
        <w:ind w:firstLine="420" w:firstLineChars="200"/>
        <w:rPr>
          <w:rFonts w:hint="eastAsia"/>
          <w:color w:val="0000FF"/>
        </w:rPr>
      </w:pPr>
    </w:p>
    <w:p w14:paraId="06038E1F">
      <w:pPr>
        <w:numPr>
          <w:ilvl w:val="0"/>
          <w:numId w:val="0"/>
        </w:numPr>
        <w:ind w:firstLine="420" w:firstLineChars="200"/>
        <w:rPr>
          <w:rFonts w:hint="eastAsia"/>
          <w:color w:val="0000FF"/>
        </w:rPr>
      </w:pPr>
      <w:bookmarkStart w:id="0" w:name="_GoBack"/>
      <w:bookmarkEnd w:id="0"/>
    </w:p>
    <w:p w14:paraId="6E60269D">
      <w:pPr>
        <w:rPr>
          <w:rFonts w:hint="eastAsia"/>
          <w:lang w:val="en-US" w:eastAsia="zh-CN"/>
        </w:rPr>
      </w:pPr>
      <w:r>
        <w:rPr>
          <w:rFonts w:hint="eastAsia"/>
          <w:color w:val="0000FF"/>
        </w:rPr>
        <w:t>本研究进度安排科学合理、时间跨度大、阶段任务清楚，完全符合中小学课题研究规范。各个阶段环环相扣、层层递进，前期筹备为调研工作打下基础，实地调研为策略优化提供依据，实践研究为成果提炼积累素材，最后形成一个完整的闭环。同时进度安排留有充足的调整余地，根据学校教学工作、家校活动开展情况来灵活调整，既能保证研究的规范性，又能兼顾一线教育工作的灵活性，避免课题研究和日常教学相脱离、研究进度滞后等问题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B1C04"/>
    <w:rsid w:val="0425756E"/>
    <w:rsid w:val="058A141C"/>
    <w:rsid w:val="0B876AC2"/>
    <w:rsid w:val="198A4E5C"/>
    <w:rsid w:val="1D3C1FDD"/>
    <w:rsid w:val="1D8A32EC"/>
    <w:rsid w:val="274E4BD7"/>
    <w:rsid w:val="29737135"/>
    <w:rsid w:val="2BA06FFC"/>
    <w:rsid w:val="36196C90"/>
    <w:rsid w:val="51A70ED4"/>
    <w:rsid w:val="60C35F87"/>
    <w:rsid w:val="637E347C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nhideWhenUsed="0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uiPriority w:val="99"/>
    <w:qFormat/>
    <w:pPr>
      <w:snapToGrid w:val="0"/>
      <w:spacing w:before="120" w:after="120" w:line="360" w:lineRule="auto"/>
      <w:jc w:val="left"/>
    </w:pPr>
    <w:rPr>
      <w:rFonts w:eastAsia="宋体"/>
      <w:sz w:val="18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555</Characters>
  <Application>Microsoft Office Word</Application>
  <DocSecurity>0</DocSecurity>
  <Lines>0</Lines>
  <Paragraphs>0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2026-10-12T01:31:15Z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