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3282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3.实验室评估：</w:t>
      </w:r>
      <w:r>
        <w:rPr>
          <w:rFonts w:hint="default"/>
          <w:lang w:val="en-US" w:eastAsia="zh-CN"/>
        </w:rPr>
        <w:t>肝功能提示胆汁淤积型肝损伤，γ-谷氨酰基转移酶明显升高，直接胆红素升高；凝血功能正常，出血风险低；血淀粉酶、脂肪酶正常，没有急性胰腺炎生化证据；电解质保持稳定。</w:t>
      </w:r>
    </w:p>
    <w:p w14:paraId="633B2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4.影像学评估：</w:t>
      </w:r>
      <w:r>
        <w:rPr>
          <w:rFonts w:hint="default"/>
          <w:lang w:val="en-US" w:eastAsia="zh-CN"/>
        </w:rPr>
        <w:t>MRI显示肝内外胆管扩张，胆总管胰腺段结石，胆囊体积增大、胆囊壁增厚，提示慢性胆囊炎；脂肪肝，左肾囊肿。</w:t>
      </w:r>
    </w:p>
    <w:p w14:paraId="6B7CE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（三）心理社会评估</w:t>
      </w:r>
    </w:p>
    <w:p w14:paraId="11646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患者及家属对于ERCP内镜手术的了解程度不高，害怕手术失败、术后出现出血、穿孔、重症胰腺炎等严重的并发症，产生焦虑、紧张的情绪；对于疾病的长期管理、术后饮食、结石复发的预防知识一无所知。患者家庭支持较好，可以配合医疗护理工作。</w:t>
      </w:r>
    </w:p>
    <w:p w14:paraId="27F99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（四）风险评估</w:t>
      </w:r>
    </w:p>
    <w:p w14:paraId="1223D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跌倒风险低危、压疮风险低危、高危风险为急性梗阻性化脓性胆管炎、ERCP术后急性胰腺炎、胆道出血、消化道穿孔、感染。</w:t>
      </w:r>
    </w:p>
    <w:p w14:paraId="50A4B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三、护理问题</w:t>
      </w:r>
    </w:p>
    <w:p w14:paraId="620BA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皮肤完整性受损风险与胆汁淤积、胆红素升高、皮肤瘙痒有关。</w:t>
      </w:r>
    </w:p>
    <w:p w14:paraId="01B0C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2.焦虑：</w:t>
      </w:r>
      <w:r>
        <w:rPr>
          <w:rFonts w:hint="default"/>
          <w:lang w:val="en-US" w:eastAsia="zh-CN"/>
        </w:rPr>
        <w:t>由于疾病而产生的不适、对于ERCP+ESD球囊取石内镜手术的不了解，害怕手术以及预后。</w:t>
      </w:r>
    </w:p>
    <w:p w14:paraId="26B88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3.潜在并发症：</w:t>
      </w:r>
      <w:r>
        <w:rPr>
          <w:rFonts w:hint="default"/>
          <w:lang w:val="en-US" w:eastAsia="zh-CN"/>
        </w:rPr>
        <w:t>急性胰腺炎、胆道出血、消化道穿孔、急性梗阻化脓性胆管炎都和胆总管结石、内镜操作刺激胆道和胰管开口有关。</w:t>
      </w:r>
    </w:p>
    <w:p w14:paraId="2160A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4.肝功能受损：与胆道梗阻，胆汁淤积损伤肝细胞有关。</w:t>
      </w:r>
    </w:p>
    <w:p w14:paraId="4F6C2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</w:t>
      </w:r>
      <w:r>
        <w:rPr>
          <w:rFonts w:hint="default"/>
          <w:lang w:val="en-US" w:eastAsia="zh-CN"/>
        </w:rPr>
        <w:t>知识缺乏，缺少胆总管结石内镜术后饮食、用药、疾病复发预防的相关知识。</w:t>
      </w:r>
    </w:p>
    <w:p w14:paraId="128D7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6.舒适度受损（腹部不适）：与胆道扩张、胆囊炎症刺激有关。</w:t>
      </w:r>
    </w:p>
    <w:p w14:paraId="0D16F103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5B1C04"/>
    <w:rsid w:val="058A141C"/>
    <w:rsid w:val="0B876AC2"/>
    <w:rsid w:val="198A4E5C"/>
    <w:rsid w:val="1D3C1FDD"/>
    <w:rsid w:val="1D8A32EC"/>
    <w:rsid w:val="274E4BD7"/>
    <w:rsid w:val="29737135"/>
    <w:rsid w:val="2BA06FFC"/>
    <w:rsid w:val="36196C90"/>
    <w:rsid w:val="51A70ED4"/>
    <w:rsid w:val="60C35F87"/>
    <w:rsid w:val="637E347C"/>
    <w:rsid w:val="68153DC7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nhideWhenUsed="0" w:qFormat="1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nhideWhenUsed="0" w:qFormat="1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uiPriority w:val="99"/>
    <w:qFormat/>
    <w:pPr>
      <w:snapToGrid w:val="0"/>
      <w:spacing w:before="120" w:after="120" w:line="360" w:lineRule="auto"/>
      <w:jc w:val="left"/>
    </w:pPr>
    <w:rPr>
      <w:rFonts w:eastAsia="宋体"/>
      <w:sz w:val="18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601</Characters>
  <Application>Microsoft Office Word</Application>
  <DocSecurity>0</DocSecurity>
  <Lines>0</Lines>
  <Paragraphs>0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2026-10-11T08:19:08Z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