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E690C18">
      <w:p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3.1 研究内容</w:t>
      </w:r>
    </w:p>
    <w:p w14:paraId="6B9ED07D">
      <w:pPr>
        <w:ind w:firstLine="420" w:firstLineChars="200"/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本课题研究内容分为四大模块，形成完整闭环研究体系。</w:t>
      </w:r>
    </w:p>
    <w:p w14:paraId="6C8E37F4">
      <w:pPr>
        <w:ind w:firstLine="420" w:firstLineChars="200"/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第一，现状调查及问题诊断。课堂观察、师生访谈、问卷调查等方式对目前初中化学探究实验的开展情况加以整理归纳，找出传统实验在安全性、直观性、探究性、实效性方面存在的主要问题，确定实验改进的方向。</w:t>
      </w:r>
    </w:p>
    <w:p w14:paraId="0F5F6FE5">
      <w:p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本环节以真实的初中化学课堂教学场景为依托，针对新课标所要求的八个必做探究实验进行全覆盖调研，彻底改变以往零散、单一的实验问题分析模式。目前大部分初中化学探究实验仍然沿用传统的教材装置和操作流程，教学设计多年没有更新，普遍存在着实验药品用量大、尾气处理不完善、实验耗时过长、课堂可控性差等问题。很多老师为了节省课堂时间，压缩学生自主探究的时间，把演示实验当作学生分组实验来使用，直接造成学生动手操作的机会少，探究学习流于形式。本研究采用常态化随堂听课、课后师生访谈、学情数据统计等手段，对每一个核心探究实验的课堂痛点进行系统的梳理，将实验硬件缺陷、教学设计缺陷、学生能力缺陷三类问题区分开来，给后续精准化实验创新改进、课堂模式优化提供真实的、全面的、可以落地的问题依据，完全避免了实验创新盲目化、形式化的问题。</w:t>
      </w:r>
    </w:p>
    <w:p w14:paraId="297065E0">
      <w:pPr>
        <w:numPr>
          <w:ilvl w:val="0"/>
          <w:numId w:val="1"/>
        </w:numPr>
        <w:rPr>
          <w:rFonts w:hint="eastAsia"/>
          <w:color w:val="auto"/>
        </w:rPr>
      </w:pPr>
      <w:r>
        <w:rPr>
          <w:rFonts w:hint="eastAsia"/>
          <w:color w:val="auto"/>
        </w:rPr>
        <w:t>研究框架的创建。根据政策要求和教学痛点来创建实效导向的实验创新改进框架，确定改进的原则、实施的流程以及育人的目标，创建出适合初中课堂的实验教学体系。</w:t>
      </w:r>
    </w:p>
    <w:p w14:paraId="7CC03EF8">
      <w:pPr>
        <w:jc w:val="left"/>
        <w:rPr>
          <w:rFonts w:hint="eastAsia"/>
          <w:color w:val="C00000"/>
        </w:rPr>
      </w:pPr>
      <w:r>
        <w:rPr>
          <w:rFonts w:hint="eastAsia"/>
          <w:color w:val="C00000"/>
        </w:rPr>
        <w:t>第三，策略的实施和课例的开发。以课标必做实验为载体，针对其开展有针对性的创新改进，经过多轮课堂磨课迭代，形成优质、可推广的探究实验教学课例。</w:t>
      </w:r>
    </w:p>
    <w:p w14:paraId="3855F91F">
      <w:pPr>
        <w:jc w:val="left"/>
        <w:rPr>
          <w:rFonts w:hint="eastAsia"/>
          <w:color w:val="C00000"/>
        </w:rPr>
      </w:pPr>
      <w:r>
        <w:rPr>
          <w:rFonts w:hint="eastAsia"/>
          <w:color w:val="C00000"/>
        </w:rPr>
        <w:t>本环节严格依照“一课多磨、迭代优化”的课例研究思路，抛弃一次性实验改良的浅层研究方式。研究选取课堂高频、育人价值大、问题突出的氧气制取、二氧化碳性质、燃烧条件、酸碱中和等核心实验课例，从绿色安全、现象直观、操作简便、探究开放四个方面进行改进。简化复杂的器材，用微型实验装置减少药品的消耗和实验的风险，在实验流程上去掉机械性的验证步骤，增加开放性的探究任务，给学生留出足够的自主设计、方案对比、误差分析的空间，在教学情境上结合生活现象、生产实际创设真实的问题情境，使实验探究贴近学生认知、贴近生活实际。每一个课例都经过了初稿设计、课堂试教、问题复盘、二次优化、定稿实施这五个环节的循环，保证每一个实验改进都能在课堂上落实、发挥实效，最终形成一套适合普通初中常态教学的优质实验课例资源库。</w:t>
      </w:r>
    </w:p>
    <w:p w14:paraId="10D5746D">
      <w:pPr>
        <w:jc w:val="left"/>
        <w:rPr>
          <w:rFonts w:hint="eastAsia"/>
          <w:color w:val="C00000"/>
        </w:rPr>
      </w:pPr>
      <w:r>
        <w:rPr>
          <w:rFonts w:hint="eastAsia"/>
          <w:color w:val="C00000"/>
        </w:rPr>
        <w:t>第四，效果检验和改进。创建多元评价体系，经由前后测对比，课堂观察，学生回馈等途径来检验改进效果，不断改良实验设计以及教学过程。</w:t>
      </w:r>
    </w:p>
    <w:p w14:paraId="00B6B98D">
      <w:pPr>
        <w:numPr>
          <w:numId w:val="0"/>
        </w:numPr>
        <w:rPr>
          <w:rFonts w:hint="eastAsia"/>
          <w:color w:val="C00000"/>
        </w:rPr>
      </w:pPr>
      <w:r>
        <w:rPr>
          <w:rFonts w:hint="eastAsia"/>
          <w:color w:val="C00000"/>
        </w:rPr>
        <w:t>本环节冲破传统单一成绩评判方式，创建契合核心素养的多元实效评价体系。评价内容包含学生实验操作规范性、实验方案设计能力、证据推理思维、课堂参与积极性、知识内化效果等各个方面，既重视学生基础实验技能的提高，又重视学生科学探究思维和创新意识的培养。采用实验班与对照班对比的方法，用学期前后实验能力测评、课堂表现记录、学生问卷调查、课后质性访谈等途径来获得数据，量化分析创新实验教学的育人优势。同时根据师生课堂反馈，动态调整实验装置、探究任务、教学设计，实现实验创新和课堂教学的双优，保证本课题研究成果的科学性、实效性、推广性。</w:t>
      </w:r>
    </w:p>
    <w:p w14:paraId="4B2B33B5">
      <w:p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3.2 研究重点</w:t>
      </w:r>
    </w:p>
    <w:p w14:paraId="207B9A19">
      <w:pPr>
        <w:ind w:firstLine="420" w:firstLineChars="200"/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重点一就是从课堂实效出发，对初中化学探究实验进行低成本、高适配的创新改进，解决传统实验的各种教学问题。重点二是创建素养导向的实验教学设计范式，破解探究形式化问题，实现实验课堂真实育人。</w:t>
      </w:r>
    </w:p>
    <w:p w14:paraId="08121E8B">
      <w:p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3.3 研究难点</w:t>
      </w:r>
    </w:p>
    <w:p w14:paraId="17BB8717">
      <w:pPr>
        <w:ind w:firstLine="420" w:firstLineChars="200"/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难点一是平衡实验创新的安全性、简洁性与探究性，保证改进后的实验适合普通常态化课堂。难点二就是对学生的探究思维、科学素养等隐性能力进行精准评价，保证实效评价科学客观。</w:t>
      </w:r>
    </w:p>
    <w:p w14:paraId="7037EE0B">
      <w:p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4. 创新之处</w:t>
      </w:r>
    </w:p>
    <w:p w14:paraId="2B15852A">
      <w:p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学术创新之处在于打破单一实验改良的碎片化研究模式，创建起系统的、有效的初中化学探究实验改进体系，充实素养导向化学实验教学研究成果。</w:t>
      </w:r>
    </w:p>
    <w:p w14:paraId="04280EA9">
      <w:p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立足于普通课堂的条件，创建低成本、可复制、易推广的创新实验课例，真正解决一线实验教学的低效问题。</w:t>
      </w:r>
    </w:p>
    <w:p w14:paraId="20A23995">
      <w:p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方法创新，用课例迭代行动研究，结合定性观察和定量测评来实现实验改进有实证、有数据、有迭代。</w:t>
      </w:r>
    </w:p>
    <w:p w14:paraId="15E88035">
      <w:p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5. 预期成果</w:t>
      </w:r>
    </w:p>
    <w:p w14:paraId="12D2065E">
      <w:p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本课题预期产生课题研究报告、教学论文、实验课例集、实效评价量表等成果。成果可以直接应用到初中化学常规教学和校本教研中，提高教师的实验教学能力，落实新课标素养培养目标，有较好的推广价值和育人效果。</w:t>
      </w:r>
    </w:p>
    <w:p w14:paraId="6EF384B9">
      <w:pPr>
        <w:numPr>
          <w:numId w:val="0"/>
        </w:numPr>
        <w:rPr>
          <w:rFonts w:hint="eastAsia"/>
          <w:color w:val="C00000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29F9B7"/>
    <w:multiLevelType w:val="singleLevel"/>
    <w:tmpl w:val="0829F9B7"/>
    <w:lvl w:ilvl="0">
      <w:start w:val="2"/>
      <w:numFmt w:val="chineseCounting"/>
      <w:suff w:val="nothing"/>
      <w:lvlText w:val="第%1，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5B1C04"/>
    <w:rsid w:val="198A4E5C"/>
    <w:rsid w:val="1D3C1FDD"/>
    <w:rsid w:val="1D8A32EC"/>
    <w:rsid w:val="274E4BD7"/>
    <w:rsid w:val="29737135"/>
    <w:rsid w:val="2BA06FFC"/>
    <w:rsid w:val="36196C90"/>
    <w:rsid w:val="51A70ED4"/>
    <w:rsid w:val="60C35F87"/>
    <w:rsid w:val="637E347C"/>
    <w:rsid w:val="68153DC7"/>
    <w:rsid w:val="7FB92E8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nhideWhenUsed="0" w:qFormat="1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nhideWhenUsed="0" w:qFormat="1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uiPriority w:val="99"/>
    <w:qFormat/>
    <w:pPr>
      <w:snapToGrid w:val="0"/>
      <w:spacing w:before="120" w:after="120" w:line="360" w:lineRule="auto"/>
      <w:jc w:val="left"/>
    </w:pPr>
    <w:rPr>
      <w:rFonts w:eastAsia="宋体"/>
      <w:sz w:val="18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2881</Words>
  <Characters>2911</Characters>
  <Application>Microsoft Office Word</Application>
  <DocSecurity>0</DocSecurity>
  <Lines>0</Lines>
  <Paragraphs>0</Paragraphs>
  <ScaleCrop>false</ScaleCrop>
  <Company/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2026-10-05T03:40:00Z</dcterms:created>
  <dcterms:modified xsi:type="dcterms:W3CDTF">2026-10-11T07:40:01Z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62D8037A18A84F518A8C40CD5C0584D6_12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