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75275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0" w:firstLineChars="0"/>
        <w:jc w:val="center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18"/>
          <w:szCs w:val="18"/>
        </w:rPr>
      </w:pPr>
      <w:r>
        <w:rPr>
          <w:rFonts w:ascii="宋体" w:eastAsia="宋体" w:hAnsi="宋体" w:cs="宋体" w:hint="eastAsia"/>
          <w:b w:val="0"/>
          <w:bCs w:val="0"/>
          <w:sz w:val="18"/>
          <w:szCs w:val="18"/>
        </w:rPr>
        <w:t>表1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  <w:lang w:val="en-US" w:eastAsia="zh-CN"/>
        </w:rPr>
        <w:t xml:space="preserve"> 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</w:rPr>
        <w:t>小篮球单元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  <w:lang w:eastAsia="zh-CN"/>
        </w:rPr>
        <w:t>“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</w:rPr>
        <w:t>教—学—评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  <w:lang w:eastAsia="zh-CN"/>
        </w:rPr>
        <w:t>”</w:t>
      </w:r>
      <w:r>
        <w:rPr>
          <w:rFonts w:ascii="宋体" w:eastAsia="宋体" w:hAnsi="宋体" w:cs="宋体" w:hint="eastAsia"/>
          <w:b w:val="0"/>
          <w:bCs w:val="0"/>
          <w:sz w:val="18"/>
          <w:szCs w:val="18"/>
        </w:rPr>
        <w:t>一体化教学目标</w:t>
      </w:r>
    </w:p>
    <w:tbl>
      <w:tblPr>
        <w:tblStyle w:val="TableGrid"/>
        <w:tblW w:w="8277" w:type="dxa"/>
        <w:jc w:val="center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1474"/>
      </w:tblGrid>
      <w:tr w14:paraId="58A05327">
        <w:tblPrEx>
          <w:tblW w:w="8277" w:type="dxa"/>
          <w:jc w:val="center"/>
          <w:tblBorders>
            <w:top w:val="none" w:sz="4" w:space="0" w:color="auto"/>
            <w:left w:val="none" w:sz="4" w:space="0" w:color="auto"/>
            <w:bottom w:val="none" w:sz="4" w:space="0" w:color="auto"/>
            <w:right w:val="none" w:sz="4" w:space="0" w:color="auto"/>
            <w:insideH w:val="none" w:sz="4" w:space="0" w:color="auto"/>
            <w:insideV w:val="non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/>
          <w:tblHeader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0CF5C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目标维度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40465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具体目标表述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38280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对应评价指标</w:t>
            </w:r>
          </w:p>
        </w:tc>
      </w:tr>
      <w:tr w14:paraId="5B046292">
        <w:tblPrEx>
          <w:tblW w:w="8277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CF6DD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运动技能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2C88F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初步掌握原地高低运球和行进间运球的动作方法，在游戏中用双手胸前传球完成配合，理解运球时手指自然分开、指根以上部位触球、肘关节随球上下屈伸的发力要领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0F3C3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动作规范度</w:t>
            </w:r>
          </w:p>
        </w:tc>
      </w:tr>
      <w:tr w14:paraId="73744F47">
        <w:tblPrEx>
          <w:tblW w:w="8277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ABBE3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体能发展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62967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在运球接力与传球闯关等游戏中发展灵敏、协调与速度素质，提升连续运球变向过程中的身体控制与平衡能力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D01B8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练习参与度</w:t>
            </w:r>
          </w:p>
        </w:tc>
      </w:tr>
      <w:tr w14:paraId="6F806F9E">
        <w:tblPrEx>
          <w:tblW w:w="8277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AD8AD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健康行为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37493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在练习中体会心率变化和身体疲劳的信号，学会运动前的关节热身和运动后的拉伸放松，知道运动补水和安全防护的基本知识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81440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热身放松完成度</w:t>
            </w:r>
          </w:p>
        </w:tc>
      </w:tr>
      <w:tr w14:paraId="559E719D">
        <w:tblPrEx>
          <w:tblW w:w="8277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AE72A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体育品德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42B36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在分组竞赛中遵守走步、二次运球等基本规则，体会团队配合中角色分工、相互鼓励的过程，养成尊重对手、裁判的行为习惯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453D0">
            <w:pPr>
              <w:keepNext w:val="0"/>
              <w:keepLines w:val="0"/>
              <w:widowControl/>
              <w:suppressLineNumbers w:val="0"/>
              <w:snapToGrid w:val="0"/>
              <w:ind w:left="0" w:right="0" w:firstLine="0" w:leftChars="0" w:rightChars="0" w:firstLineChars="0"/>
              <w:jc w:val="center"/>
              <w:rPr>
                <w:rFonts w:ascii="宋体" w:eastAsia="宋体" w:hAnsiTheme="minorHAnsi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  <w:lang w:val="en-US" w:eastAsia="zh-CN" w:bidi="ar"/>
              </w:rPr>
              <w:t>规则遵守与团队配合</w:t>
            </w:r>
          </w:p>
        </w:tc>
      </w:tr>
    </w:tbl>
    <w:p w14:paraId="4003CC2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</w:pPr>
    </w:p>
    <w:p w14:paraId="0B92C5A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（二）优化教学活动设计，搭建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“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教—学—评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”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一体化实施载体</w:t>
      </w:r>
    </w:p>
    <w:p w14:paraId="3212B99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学习活动是学生建构运动经验、表现运动素养的基本场所，学习活动设计的好坏直接影响一体化闭环能否在课堂上真正运行。教师要以真实运动情境为背景，把技能学习、体能提高、品德培养融合到有挑战的任务链里，让学生在完成任务时自然而然地表现出素养，教师借助嵌入活动的观察点和评价量规同步采集学习证据，使活动过程成为评价过程，实现“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学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”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与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“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评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”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  <w:t>的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在场统一。</w:t>
      </w:r>
    </w:p>
    <w:p w14:paraId="59F8F139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B16DB8"/>
    <w:rsid w:val="0AB16DB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2860</Words>
  <Characters>2870</Characters>
  <Application>Microsoft Office Word</Application>
  <DocSecurity>0</DocSecurity>
  <Lines>0</Lines>
  <Paragraphs>0</Paragraphs>
  <ScaleCrop>false</ScaleCrop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Resurgam</dc:creator>
  <cp:lastModifiedBy>Resurgam</cp:lastModifiedBy>
  <cp:revision>1</cp:revision>
  <dcterms:created xsi:type="dcterms:W3CDTF">2026-10-04T00:26:00Z</dcterms:created>
  <dcterms:modified xsi:type="dcterms:W3CDTF">2026-10-06T05:08:12Z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7AC50C87152441F4B5644EC0EBFEDDB7_11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