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6776C9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摘要：</w:t>
      </w:r>
      <w:r>
        <w:rPr>
          <w:rFonts w:hint="default"/>
          <w:lang w:val="en-US" w:eastAsia="zh-CN"/>
        </w:rPr>
        <w:t>公路土建工程属于交通基础设施建设的主要部分，施工质量的好坏直接影响到道路通行安全、使用寿命以及运营效益。本文从路基沉降、基层结构破损、路面平整度偏差、排水系统适配性不足四个方面梳理施工过程中常见的质量通病，分析各类通病的产生原因，针对性提出相应的防控措施，以改善公路土建施工质量管控体系，规范现场施工操作流程，提高公路工程整体施工质量，为同类公路土建工程质量管控提供借鉴。</w:t>
      </w:r>
    </w:p>
    <w:p w14:paraId="45B820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关键词：公路土建；施工质量；质量通病；防控措施；质量管控</w:t>
      </w:r>
    </w:p>
    <w:p w14:paraId="06D724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引言</w:t>
      </w:r>
    </w:p>
    <w:p w14:paraId="04EA5CB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交通运输是国民经济发展的基础性、先导性产业，公路网络的完善程度和建设质量，直接影响到区域经济的联动发展以及群众的日常出行体验。伴随着我国交通基建工程的规模化发展，公路土建工程的施工范围越来越广，施工环境也越来越复杂，对施工的精细化、标准化、规范化的要求也越来越高。公路土建施工包含路基填筑、基层铺设、路面施工、排水工程等主要部分，各个环节之间存在着紧密的工序衔接关系以及质量上的联系，任何一个环节出现施工失误，都会导致连锁质量问题的发生。</w:t>
      </w:r>
    </w:p>
    <w:p w14:paraId="0D77736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公路土建施工中的常见质量通病</w:t>
      </w:r>
    </w:p>
    <w:p w14:paraId="0D6D39A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1.1</w:t>
      </w:r>
      <w:r>
        <w:rPr>
          <w:rFonts w:hint="default"/>
          <w:lang w:val="en-US" w:eastAsia="zh-CN"/>
        </w:rPr>
        <w:t>路基填筑存在轻微不均匀沉降现象</w:t>
      </w:r>
    </w:p>
    <w:p w14:paraId="2F2B35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常规公路土建施工中路基不均匀沉降属于常见的质量偏差，总体上表现为路基局部高程有细微的落差，路面伴随轻微下沉、起伏。由于施工过程中缺少对精细化的管控，造成施工过程中填料筛选不仔细，填料粒径、含水量有微小的差异，塑性指数不合格的填料被部分使用，使路基土体压实不均匀。另一方面路基分层填筑厚度控制不准确，在某些地方填筑厚度超过规定标准，碾压作业时不能使深层土体得到充分压实，土体内部存在微小空隙。</w:t>
      </w:r>
    </w:p>
    <w:p w14:paraId="41CA114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1.2</w:t>
      </w:r>
      <w:r>
        <w:rPr>
          <w:rFonts w:hint="default"/>
          <w:lang w:val="en-US" w:eastAsia="zh-CN"/>
        </w:rPr>
        <w:t>道路基层易出现细微裂缝与松散问题</w:t>
      </w:r>
    </w:p>
    <w:p w14:paraId="382466E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水泥稳定碎石、石灰土等半刚性基层是公路路面主要的承重层，基层施工质量的好坏直接影响到路面整体的强度和耐久性。在实际施工中，基层结构经常出现细微裂缝、局部松散的常态性问题，整体破损程度不高，但是会不断影响到基层结构的稳定性。就施工实际而言，这类问题主要是由于材料配比以及养护控制所造成的，基层混合料拌合时，水泥、石灰等胶凝材料用量控制有微小的偏差，拌合不均，造成局部混合料强度达不到要求。</w:t>
      </w:r>
    </w:p>
    <w:p w14:paraId="5B63C05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1.3</w:t>
      </w:r>
      <w:r>
        <w:rPr>
          <w:rFonts w:hint="default"/>
          <w:lang w:val="en-US" w:eastAsia="zh-CN"/>
        </w:rPr>
        <w:t>路面铺装平整度存在小幅偏差缺陷</w:t>
      </w:r>
    </w:p>
    <w:p w14:paraId="60A256D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路面平整度是评价公路通行舒适度和施工精细化程度的重要指标，也是日常施工中容易产生细微偏差的环节。目前公路路面施工中存在着路面局部轻微起伏、接缝不顺直、小幅波浪形起伏等平整度问题，虽然不会影响道路的短期通车，但是会降低行车的舒适度，长期使用会加重路面的磨损。此类偏差主要是由于摊铺和碾压作业的精细化控制不到位所导致的，摊铺机运行速度不稳、中途频繁启停造成混合料摊铺厚度不均匀。</w:t>
      </w:r>
    </w:p>
    <w:p w14:paraId="3A35FAB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1.4</w:t>
      </w:r>
      <w:r>
        <w:rPr>
          <w:rFonts w:hint="default"/>
          <w:lang w:val="en-US" w:eastAsia="zh-CN"/>
        </w:rPr>
        <w:t>附属排水工程适配性与排水效果欠佳</w:t>
      </w:r>
    </w:p>
    <w:p w14:paraId="3C5CAD6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排水系统属于公路土建工程的附属设施，起到排除路面、路基积水、保护道路主体结构的作用。排水工程在实际施工过程中会出现适配性不够、排水不畅的小问题，主要表现在边沟、排水沟内壁不平顺、局部杂物淤积、坡度不一致、泄水孔布设间距、标高有小幅偏差等。</w:t>
      </w:r>
    </w:p>
    <w:p w14:paraId="42BDC2F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公路土建施工质量通病</w:t>
      </w:r>
      <w:r>
        <w:rPr>
          <w:rFonts w:hint="eastAsia"/>
          <w:lang w:val="en-US" w:eastAsia="zh-CN"/>
        </w:rPr>
        <w:t>的</w:t>
      </w:r>
      <w:r>
        <w:rPr>
          <w:rFonts w:hint="default"/>
          <w:lang w:val="en-US" w:eastAsia="zh-CN"/>
        </w:rPr>
        <w:t>防控措施</w:t>
      </w:r>
    </w:p>
    <w:p w14:paraId="353DD7C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</w:t>
      </w:r>
      <w:r>
        <w:rPr>
          <w:rFonts w:hint="default"/>
          <w:lang w:val="en-US" w:eastAsia="zh-CN"/>
        </w:rPr>
        <w:t>精细化管控路基填筑施工，防范不均匀沉降问题</w:t>
      </w:r>
    </w:p>
    <w:p w14:paraId="56B661D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为了防止路基局部不均匀沉降的出现，施工全过程要采取精细化填筑控制，从基底处理、填料选择、压实作业三个方面来加强路基施工质量的基础。施工单位在施工前要对施工区域进行地质勘察，全面排查原地面土质情况，彻底清除基底腐殖土、杂草、松软土层，对软基、低洼地基区域采用换填碎石、灰土加固等方法进行基底处理，保证基底承载力满足设计要求，从源头上消除基底沉降隐患。填料选择时严格按照施工标准进行挑选路基填料，主要选用级配好、稳定性高、塑性指数大于等于10的砂石土、粉质土等材料，不得使用含杂质多、稳定性差的不合格填料。同时准确控制填料含水量，用现场试验确定最佳含水量范围，对进场填料进行洒水或者晾晒处理，使填料含水量符合碾压施工要求。</w:t>
      </w:r>
    </w:p>
    <w:p w14:paraId="1C2F413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路基填筑作业严格按照分层填筑、分层碾压、分层检测的标准化工艺进行施工，对每层填筑厚度进行严格控制，保证填筑厚度在规范允许范围内，不出现超厚填筑现象。根据路基工况选择合适的碾压设备，合理确定碾压速度、碾压遍数，按照先轻后重、先慢后快、先边后中的原则进行碾压，保证路基各个部位的压实均匀、压实充分。每层碾压完成后，由专业质检人员用灌砂法、环刀法等检测压实度，合格后方可进行下一层填筑施工，防止不合格工序的传递。另外，对路基边坡、桥头等薄弱部位加大碾压频次，用小型压实设备配合作业，克服大型设备碾压盲区，全方位保证路基填筑均匀性、稳定性，防止后期不均匀沉降。</w:t>
      </w:r>
    </w:p>
    <w:p w14:paraId="116E876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</w:t>
      </w:r>
      <w:r>
        <w:rPr>
          <w:rFonts w:hint="default"/>
          <w:lang w:val="en-US" w:eastAsia="zh-CN"/>
        </w:rPr>
        <w:t>规范基层施工与养护流程，规避裂缝松散缺陷</w:t>
      </w:r>
    </w:p>
    <w:p w14:paraId="2C2D89E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道路基层细微裂缝、局部松散问题的防治，主要从规范混合料配比、摊铺、碾压和养护全过程作业入手，加强过程质量控制。严格控制基层混合料的拌和质量，按照实验室配比方案准确称量水泥、石灰、骨料、水等原材料用量，不得随意改变配比。拌合时采取集中厂拌形式，增加拌合时间，保证混合料拌合均匀，色泽、质地一致，不得出现局部胶凝材料不足、骨料集中现象。混合料运输过程中做好覆盖保湿防护，防止水分快速流失，保证混合料进场状态满足摊铺施工要求。</w:t>
      </w:r>
    </w:p>
    <w:p w14:paraId="18D3AB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基层摊铺用摊铺机匀速连续作业，摊铺速度稳定，减少中途启停次数，保证摊铺层厚度均匀、平整度达标。摊铺完成后立即进行碾压作业，控制好最佳碾压时间段，保证混合料在初凝前完成全部碾压工序，保证基层压实度、平整度达到规范要求。碾压完成后立即转入养护阶段，制订专门的养护方案，根据不同的天气情况采取不同的养护方式，高温天气用土工布覆盖洒水养护，使基层表面保持湿润，防止表层土体失水收缩造成裂缝，低温天气做好保温防护，防止温缩裂缝产生。严格控制养护时间，保证养护周期满足强度增长的要求，养护期间设围挡警示，禁止车辆、行人通行，防止基层表层受外力碾压损坏。定期对基层的强度和平整度进行检测，对局部松散、细微裂缝处及时修补，从各个方面保证基层结构完整、承载稳定。</w:t>
      </w:r>
    </w:p>
    <w:p w14:paraId="10E1587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2.3</w:t>
      </w:r>
      <w:r>
        <w:rPr>
          <w:rFonts w:hint="default"/>
          <w:lang w:val="en-US" w:eastAsia="zh-CN"/>
        </w:rPr>
        <w:t>优化路面摊铺碾压工艺，严控平整度施工偏差</w:t>
      </w:r>
    </w:p>
    <w:p w14:paraId="7748020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路面平整度偏差的控制要从摊铺、碾压、接缝处理这三个主要工序着手，采用标准化、精细化的工艺操作来消除路面的轻微起伏、错台等质量缺陷。路面施工前先对基层顶面平整度、压实度做全面检测，对基层局部高低不平处做精细找平工作，从基础层面防止面层摊铺厚度不均。摊铺作业开始前要对摊铺机的设备进行调试校准，保证设备运行状态稳定，摊铺时匀速、连续作业，严格控制摊铺速度，防止随意提速、减速、停机，保证混合料摊铺厚度均匀、连续。</w:t>
      </w:r>
    </w:p>
    <w:p w14:paraId="7626040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碾压作业分区域、分段进行标准化施工，初压、复压、终压工序合理划分，选用合适的碾压设备，控制好碾压速度及碾压轨迹，防止漏压、过压、碾压轨迹不匀等问题发生。初压阶段用轻型压路机稳压，稳定混合料的形态；复压阶段重点加强压实效果，保证路面的密实度；终压阶段消除碾压痕迹，改善路面平整度。对路面纵横接缝这一薄弱环节，采用梯队摊铺、热接缝施工工艺，在新旧路面搭接处精细找平、重复碾压，保证接缝衔接平顺、压实度达到要求。施工完毕后用专业平整度检测仪逐段检测路面质量，对局部小幅凹凸处及时进行精细打磨、修补，全过程控制路面施工精度，提高路面整体平整度，保证道路通行舒适度。</w:t>
      </w:r>
    </w:p>
    <w:p w14:paraId="491E84D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2.4</w:t>
      </w:r>
      <w:r>
        <w:rPr>
          <w:rFonts w:hint="default"/>
          <w:lang w:val="en-US" w:eastAsia="zh-CN"/>
        </w:rPr>
        <w:t>细化排水工程施工标准，提升排水系统适配效能</w:t>
      </w:r>
    </w:p>
    <w:p w14:paraId="1BD29A2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为了克服排水工程适配性差、排水不畅的质量问题，要对排水沟槽开挖、构件施工、衔接处理等全过程的标准进行细化，保证排水系统功能齐全、运行顺畅。施工前期严格按照设计图纸核对排水系统布设点位、标高、坡度参数，根据施工现场地形地貌优化施工细节，保证边沟、排水沟、泄水孔布设科学合理，全覆盖路基、路面排水区域，杜绝排水盲区。沟槽开挖使用机械开挖加人工修整的方式，机械开挖留出少许保护层，人工细致地对沟槽的坡度、线形、断面尺寸进行修整，严格控制沟槽平整度和坡度精度，防止沟槽积水、水流不畅。</w:t>
      </w:r>
    </w:p>
    <w:p w14:paraId="3CCB79A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排水构件砌筑、浇筑施工时严格控制原材料质量，规范砂浆拌和、构件浇筑工艺，保证砂浆饱满度达标，构件拼接缝隙密封密实，防止渗漏、缝隙过大。构件安装完毕后，及时清除沟槽内杂物、淤泥，保证排水通道畅通。加强排水系统与道路主体结构的衔接施工，细化路基边坡、路面边缘与排水设施的衔接细节，封堵衔接缝隙，防止雨水渗入路基内部。施工完毕后进行通水试验，对排水系统排水效果进行全面检测，对排水不畅、标高偏差、渗漏等缺陷及时进行整改优化。另外还要建立排水工程常态化的排查制度，在施工收尾时全面清理排水设施，保证排水系统整体的适配性和功能性，发挥排水防护的作用，长久地保护公路主体结构。</w:t>
      </w:r>
    </w:p>
    <w:p w14:paraId="704DC3F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</w:t>
      </w:r>
      <w:bookmarkStart w:id="0" w:name="_GoBack"/>
      <w:bookmarkEnd w:id="0"/>
      <w:r>
        <w:rPr>
          <w:rFonts w:hint="default"/>
          <w:lang w:val="en-US" w:eastAsia="zh-CN"/>
        </w:rPr>
        <w:t>结语</w:t>
      </w:r>
    </w:p>
    <w:p w14:paraId="3D1961F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文通过对路基不均匀沉降、基层裂缝松散、路面平整度偏差、排水系统适配性不足这四个常见的质量通病进行梳理，结合施工实际分析问题产生的主要原因，针对这些问题提出全流程、精细化的防控措施，从源头、过程、收尾三个方面规范施工操作，补齐质量管控的短板。施工单位在后续公路土建施工中要持续加强精细化施工理念，严格执行标准化施工规范，针对各类常态化质量通病建立预判、防控、整改的闭环管理体系，不断改进施工工艺、健全管控机制，从根本上减少质量偏差问题，全面提升公路土建工程施工质量，为公路工程安全、稳定、长效运营提供有力保障，推动交通基础设施高质量发展。</w:t>
      </w:r>
    </w:p>
    <w:sectPr>
      <w:footerReference w:type="default" r:id="rId5"/>
      <w:type w:val="continuous"/>
      <w:pgSz w:w="11906" w:h="16838"/>
      <w:pgMar w:top="1440" w:right="1077" w:bottom="1440" w:left="1077" w:header="851" w:footer="992" w:gutter="0"/>
      <w:pgNumType w:fmt="numberInDash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40FAA75">
    <w:pPr>
      <w:spacing w:line="240" w:lineRule="exact"/>
      <w:jc w:val="right"/>
      <w:rPr>
        <w:rFonts w:ascii="Calibri" w:hAnsi="Calibri" w:cs="Calibri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11430A"/>
    <w:rsid w:val="00DA7BC6"/>
    <w:rsid w:val="0167398B"/>
    <w:rsid w:val="02337D11"/>
    <w:rsid w:val="037C4634"/>
    <w:rsid w:val="0435523A"/>
    <w:rsid w:val="043F0BEF"/>
    <w:rsid w:val="04DD5066"/>
    <w:rsid w:val="051C49C1"/>
    <w:rsid w:val="05A75E7A"/>
    <w:rsid w:val="05CB3D3C"/>
    <w:rsid w:val="060A6FDB"/>
    <w:rsid w:val="065B4D4F"/>
    <w:rsid w:val="07DD08AA"/>
    <w:rsid w:val="07F7358F"/>
    <w:rsid w:val="080A5EFF"/>
    <w:rsid w:val="092959CA"/>
    <w:rsid w:val="09864BCA"/>
    <w:rsid w:val="09F2400E"/>
    <w:rsid w:val="0A486323"/>
    <w:rsid w:val="0A4F1460"/>
    <w:rsid w:val="0AEE7D34"/>
    <w:rsid w:val="0BBD6678"/>
    <w:rsid w:val="0C1464BD"/>
    <w:rsid w:val="0C632FA1"/>
    <w:rsid w:val="0CF652CB"/>
    <w:rsid w:val="0E9438E5"/>
    <w:rsid w:val="0EF505B3"/>
    <w:rsid w:val="0F6263BE"/>
    <w:rsid w:val="0FF322ED"/>
    <w:rsid w:val="10715E50"/>
    <w:rsid w:val="108A4FA0"/>
    <w:rsid w:val="10BB4618"/>
    <w:rsid w:val="11692E07"/>
    <w:rsid w:val="119B45D3"/>
    <w:rsid w:val="11EC5B2E"/>
    <w:rsid w:val="11F71F95"/>
    <w:rsid w:val="12B84294"/>
    <w:rsid w:val="134852D1"/>
    <w:rsid w:val="13B06774"/>
    <w:rsid w:val="13C0517C"/>
    <w:rsid w:val="14551D69"/>
    <w:rsid w:val="14B955FF"/>
    <w:rsid w:val="14F8278E"/>
    <w:rsid w:val="15510782"/>
    <w:rsid w:val="15673B02"/>
    <w:rsid w:val="15AD7BC8"/>
    <w:rsid w:val="15DD1F1E"/>
    <w:rsid w:val="1636083B"/>
    <w:rsid w:val="16620920"/>
    <w:rsid w:val="168A79DA"/>
    <w:rsid w:val="169A3FF4"/>
    <w:rsid w:val="169A7F07"/>
    <w:rsid w:val="1881634C"/>
    <w:rsid w:val="18B03A11"/>
    <w:rsid w:val="18EC6865"/>
    <w:rsid w:val="193630FD"/>
    <w:rsid w:val="19481E9C"/>
    <w:rsid w:val="19890F5C"/>
    <w:rsid w:val="19BD0194"/>
    <w:rsid w:val="19C01A32"/>
    <w:rsid w:val="19CE23A1"/>
    <w:rsid w:val="1B293607"/>
    <w:rsid w:val="1B9566BB"/>
    <w:rsid w:val="1D65301C"/>
    <w:rsid w:val="20276F8D"/>
    <w:rsid w:val="21256B06"/>
    <w:rsid w:val="21BF74EF"/>
    <w:rsid w:val="223034CD"/>
    <w:rsid w:val="22FB1D2D"/>
    <w:rsid w:val="2309269C"/>
    <w:rsid w:val="23481728"/>
    <w:rsid w:val="234B08A2"/>
    <w:rsid w:val="24084702"/>
    <w:rsid w:val="24B623B0"/>
    <w:rsid w:val="24D32F62"/>
    <w:rsid w:val="25A441E6"/>
    <w:rsid w:val="25A77F4A"/>
    <w:rsid w:val="25FE5CB1"/>
    <w:rsid w:val="26647BE9"/>
    <w:rsid w:val="26775B6F"/>
    <w:rsid w:val="26DD00C8"/>
    <w:rsid w:val="26EC4E96"/>
    <w:rsid w:val="26FC6074"/>
    <w:rsid w:val="27A173B6"/>
    <w:rsid w:val="281041F1"/>
    <w:rsid w:val="283F66B5"/>
    <w:rsid w:val="2850123C"/>
    <w:rsid w:val="28621DC7"/>
    <w:rsid w:val="28B664A6"/>
    <w:rsid w:val="28F55599"/>
    <w:rsid w:val="29542197"/>
    <w:rsid w:val="29B3019B"/>
    <w:rsid w:val="29D724AF"/>
    <w:rsid w:val="2A41271B"/>
    <w:rsid w:val="2A63431A"/>
    <w:rsid w:val="2BCE6231"/>
    <w:rsid w:val="2C424FF6"/>
    <w:rsid w:val="2C7072E8"/>
    <w:rsid w:val="2CCB451E"/>
    <w:rsid w:val="2D523A8C"/>
    <w:rsid w:val="2E0221C2"/>
    <w:rsid w:val="2E0917A2"/>
    <w:rsid w:val="2E1F29F4"/>
    <w:rsid w:val="2E8B665B"/>
    <w:rsid w:val="2E982B26"/>
    <w:rsid w:val="2EA74B17"/>
    <w:rsid w:val="2EDF0755"/>
    <w:rsid w:val="2F542EF1"/>
    <w:rsid w:val="304E5B92"/>
    <w:rsid w:val="30782C0F"/>
    <w:rsid w:val="30907F59"/>
    <w:rsid w:val="31411253"/>
    <w:rsid w:val="31A87524"/>
    <w:rsid w:val="31AF2660"/>
    <w:rsid w:val="322400D9"/>
    <w:rsid w:val="32241E9B"/>
    <w:rsid w:val="326A58ED"/>
    <w:rsid w:val="32FB3683"/>
    <w:rsid w:val="3316226B"/>
    <w:rsid w:val="331E4E97"/>
    <w:rsid w:val="338A5CE0"/>
    <w:rsid w:val="33BB605D"/>
    <w:rsid w:val="34E24AFB"/>
    <w:rsid w:val="34F7394E"/>
    <w:rsid w:val="35001BFF"/>
    <w:rsid w:val="359E3F90"/>
    <w:rsid w:val="35D96AD0"/>
    <w:rsid w:val="36472D7F"/>
    <w:rsid w:val="36545B6C"/>
    <w:rsid w:val="367E0853"/>
    <w:rsid w:val="37C4558E"/>
    <w:rsid w:val="390908A8"/>
    <w:rsid w:val="3A5169AB"/>
    <w:rsid w:val="3AEE543E"/>
    <w:rsid w:val="3B0D21A6"/>
    <w:rsid w:val="3B1375CA"/>
    <w:rsid w:val="3B6A75F8"/>
    <w:rsid w:val="3BE73C7A"/>
    <w:rsid w:val="3BF334C2"/>
    <w:rsid w:val="3CAD3C5D"/>
    <w:rsid w:val="3CCB080B"/>
    <w:rsid w:val="3CCB2319"/>
    <w:rsid w:val="3DAE7C70"/>
    <w:rsid w:val="3E683612"/>
    <w:rsid w:val="3E8D1965"/>
    <w:rsid w:val="3ED41958"/>
    <w:rsid w:val="3F65052E"/>
    <w:rsid w:val="404E74E8"/>
    <w:rsid w:val="40AB493B"/>
    <w:rsid w:val="40EE0BDB"/>
    <w:rsid w:val="4149639B"/>
    <w:rsid w:val="41A20571"/>
    <w:rsid w:val="4202058A"/>
    <w:rsid w:val="42310E70"/>
    <w:rsid w:val="42621029"/>
    <w:rsid w:val="42903DE8"/>
    <w:rsid w:val="42E346A1"/>
    <w:rsid w:val="42F67ECA"/>
    <w:rsid w:val="430D5439"/>
    <w:rsid w:val="43923B90"/>
    <w:rsid w:val="44B620E2"/>
    <w:rsid w:val="44FA7C3F"/>
    <w:rsid w:val="45084918"/>
    <w:rsid w:val="457D0990"/>
    <w:rsid w:val="458D0978"/>
    <w:rsid w:val="461B06C7"/>
    <w:rsid w:val="46797FEA"/>
    <w:rsid w:val="469C7200"/>
    <w:rsid w:val="47240FA3"/>
    <w:rsid w:val="47DB78B4"/>
    <w:rsid w:val="48021B56"/>
    <w:rsid w:val="48113999"/>
    <w:rsid w:val="48E46C3C"/>
    <w:rsid w:val="497C50C6"/>
    <w:rsid w:val="4A421E6C"/>
    <w:rsid w:val="4AE774A5"/>
    <w:rsid w:val="4B4E2A92"/>
    <w:rsid w:val="4B583122"/>
    <w:rsid w:val="4B92297F"/>
    <w:rsid w:val="4C0D64AA"/>
    <w:rsid w:val="4CC0176E"/>
    <w:rsid w:val="4DFD76A2"/>
    <w:rsid w:val="4E13490A"/>
    <w:rsid w:val="4EF242CB"/>
    <w:rsid w:val="4F445889"/>
    <w:rsid w:val="4FC357FD"/>
    <w:rsid w:val="4FFF442C"/>
    <w:rsid w:val="50241838"/>
    <w:rsid w:val="507E7976"/>
    <w:rsid w:val="51281690"/>
    <w:rsid w:val="51493AE0"/>
    <w:rsid w:val="51D33CF1"/>
    <w:rsid w:val="52291B63"/>
    <w:rsid w:val="52362F9C"/>
    <w:rsid w:val="52702F0D"/>
    <w:rsid w:val="5358625C"/>
    <w:rsid w:val="539D0113"/>
    <w:rsid w:val="53EB5322"/>
    <w:rsid w:val="543D6831"/>
    <w:rsid w:val="545A4256"/>
    <w:rsid w:val="54AD62CC"/>
    <w:rsid w:val="54E12281"/>
    <w:rsid w:val="554C0043"/>
    <w:rsid w:val="555609E8"/>
    <w:rsid w:val="55AC4DFC"/>
    <w:rsid w:val="55B673F6"/>
    <w:rsid w:val="55BB2AD2"/>
    <w:rsid w:val="55E55DA1"/>
    <w:rsid w:val="560316B4"/>
    <w:rsid w:val="56206DD9"/>
    <w:rsid w:val="56596675"/>
    <w:rsid w:val="57033398"/>
    <w:rsid w:val="57BD6FD6"/>
    <w:rsid w:val="583F79EB"/>
    <w:rsid w:val="591A4581"/>
    <w:rsid w:val="5A4F7C8D"/>
    <w:rsid w:val="5A577E4C"/>
    <w:rsid w:val="5B484971"/>
    <w:rsid w:val="5BDB2022"/>
    <w:rsid w:val="5BE32D83"/>
    <w:rsid w:val="5C563555"/>
    <w:rsid w:val="5C8906A7"/>
    <w:rsid w:val="5E2D4789"/>
    <w:rsid w:val="5E507D62"/>
    <w:rsid w:val="5ED54C05"/>
    <w:rsid w:val="5ED60701"/>
    <w:rsid w:val="5EEC01A1"/>
    <w:rsid w:val="5F1C2834"/>
    <w:rsid w:val="5FD774E9"/>
    <w:rsid w:val="602936B4"/>
    <w:rsid w:val="60430273"/>
    <w:rsid w:val="6051650D"/>
    <w:rsid w:val="607B7A2E"/>
    <w:rsid w:val="60891D64"/>
    <w:rsid w:val="61175602"/>
    <w:rsid w:val="61F32B8C"/>
    <w:rsid w:val="620D6DAC"/>
    <w:rsid w:val="62180648"/>
    <w:rsid w:val="62487DE4"/>
    <w:rsid w:val="628030DA"/>
    <w:rsid w:val="629E5C56"/>
    <w:rsid w:val="62AC0373"/>
    <w:rsid w:val="634B7B8C"/>
    <w:rsid w:val="6393765F"/>
    <w:rsid w:val="6463559A"/>
    <w:rsid w:val="65F954B8"/>
    <w:rsid w:val="66134265"/>
    <w:rsid w:val="6622681A"/>
    <w:rsid w:val="66C81FE4"/>
    <w:rsid w:val="687F7136"/>
    <w:rsid w:val="68803F34"/>
    <w:rsid w:val="68C53F3C"/>
    <w:rsid w:val="698931BC"/>
    <w:rsid w:val="69DD1399"/>
    <w:rsid w:val="6A0C1B9A"/>
    <w:rsid w:val="6B476E8A"/>
    <w:rsid w:val="6C613F7C"/>
    <w:rsid w:val="6CAC48F6"/>
    <w:rsid w:val="6D2A0812"/>
    <w:rsid w:val="6D324971"/>
    <w:rsid w:val="6D3E42BD"/>
    <w:rsid w:val="6D604233"/>
    <w:rsid w:val="6DEC3D19"/>
    <w:rsid w:val="6E3C5272"/>
    <w:rsid w:val="6ECD3B4B"/>
    <w:rsid w:val="6FB24AEE"/>
    <w:rsid w:val="6FC6315E"/>
    <w:rsid w:val="70182BA3"/>
    <w:rsid w:val="708D2CF9"/>
    <w:rsid w:val="70A82528"/>
    <w:rsid w:val="70E745D5"/>
    <w:rsid w:val="717951B5"/>
    <w:rsid w:val="71B60D95"/>
    <w:rsid w:val="71B611EE"/>
    <w:rsid w:val="744B6DE7"/>
    <w:rsid w:val="74747D7C"/>
    <w:rsid w:val="74BD6C7F"/>
    <w:rsid w:val="74CB463D"/>
    <w:rsid w:val="75BF7F65"/>
    <w:rsid w:val="75C37A55"/>
    <w:rsid w:val="75D43A11"/>
    <w:rsid w:val="762A7AD4"/>
    <w:rsid w:val="774C4F06"/>
    <w:rsid w:val="77521091"/>
    <w:rsid w:val="77C46F28"/>
    <w:rsid w:val="78870CDE"/>
    <w:rsid w:val="78CA4C57"/>
    <w:rsid w:val="79404F19"/>
    <w:rsid w:val="7A067BF3"/>
    <w:rsid w:val="7A4B0019"/>
    <w:rsid w:val="7AA716F4"/>
    <w:rsid w:val="7B781C13"/>
    <w:rsid w:val="7BBB4D2B"/>
    <w:rsid w:val="7C340013"/>
    <w:rsid w:val="7C4E0870"/>
    <w:rsid w:val="7CBB76D8"/>
    <w:rsid w:val="7CCD2F68"/>
    <w:rsid w:val="7D1A6694"/>
    <w:rsid w:val="7D6E64F9"/>
    <w:rsid w:val="7D8B0F8D"/>
    <w:rsid w:val="7D9677FD"/>
    <w:rsid w:val="7DAF51D4"/>
    <w:rsid w:val="7DD520D4"/>
    <w:rsid w:val="7E510A88"/>
    <w:rsid w:val="7E631DD5"/>
    <w:rsid w:val="7E6478FC"/>
    <w:rsid w:val="7E865AC4"/>
    <w:rsid w:val="7EFF74BD"/>
    <w:rsid w:val="7FB9380B"/>
    <w:rsid w:val="7FF37B6D"/>
    <w:rsid w:val="7FF52F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7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7"/>
    <w:qFormat/>
    <w:pPr>
      <w:widowControl w:val="0"/>
      <w:suppressAutoHyphens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il"/>
        <w:left w:val="nil"/>
        <w:bottom w:val="single" w:sz="6" w:space="1" w:color="000000"/>
        <w:right w:val="nil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qFormat/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Bodytext2">
    <w:name w:val="Body text|2"/>
    <w:basedOn w:val="Normal"/>
    <w:qFormat/>
    <w:pPr>
      <w:spacing w:line="630" w:lineRule="exact"/>
      <w:ind w:left="340" w:hanging="340"/>
      <w:jc w:val="left"/>
    </w:pPr>
    <w:rPr>
      <w:rFonts w:ascii="宋体" w:hAnsi="宋体" w:cs="宋体"/>
      <w:color w:val="000000"/>
      <w:kern w:val="0"/>
      <w:sz w:val="28"/>
      <w:szCs w:val="28"/>
      <w:lang w:val="zh-TW" w:eastAsia="zh-TW" w:bidi="zh-TW"/>
    </w:rPr>
  </w:style>
  <w:style w:type="paragraph" w:customStyle="1" w:styleId="Bodytext1">
    <w:name w:val="Body text|1"/>
    <w:basedOn w:val="Normal"/>
    <w:qFormat/>
    <w:pPr>
      <w:spacing w:after="200"/>
      <w:ind w:firstLine="400"/>
      <w:jc w:val="left"/>
    </w:pPr>
    <w:rPr>
      <w:rFonts w:ascii="宋体" w:hAnsi="宋体" w:cs="宋体"/>
      <w:color w:val="000000"/>
      <w:kern w:val="0"/>
      <w:sz w:val="20"/>
      <w:szCs w:val="20"/>
      <w:lang w:val="zh-TW" w:eastAsia="zh-TW" w:bidi="zh-TW"/>
    </w:rPr>
  </w:style>
  <w:style w:type="paragraph" w:customStyle="1" w:styleId="Style18">
    <w:name w:val="_Style 18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19">
    <w:name w:val="_Style 19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118e5761-796f-4b2e-919c-04c921c312a8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1A670E78</paraID>
      <start>39</start>
      <end>40</end>
      <status>modified</status>
      <modifiedWord>“</modifiedWord>
      <trackRevisions>false</trackRevisions>
    </reviewItem>
    <reviewItem>
      <errorID>86e95880-3f60-439b-b5b1-4ae3b3b0051f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1A670E78</paraID>
      <start>43</start>
      <end>44</end>
      <status>modified</status>
      <modifiedWord>”</modifiedWord>
      <trackRevisions>false</trackRevisions>
    </reviewItem>
    <reviewItem>
      <errorID>1f5c1256-3d2c-4693-8d01-dace468de0fd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2B2D7A56</paraID>
      <start>72</start>
      <end>73</end>
      <status>modified</status>
      <modifiedWord>“</modifiedWord>
      <trackRevisions>false</trackRevisions>
    </reviewItem>
    <reviewItem>
      <errorID>bf7b6e8d-650f-42fe-8c6f-fe26ac70cf9f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2B2D7A56</paraID>
      <start>77</start>
      <end>78</end>
      <status>modified</status>
      <modifiedWord>”</modifiedWord>
      <trackRevisions>false</trackRevisions>
    </reviewItem>
    <reviewItem>
      <errorID>5accc3f6-a486-42e4-a419-7158a262a3f4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6C07AE9A</paraID>
      <start>6</start>
      <end>7</end>
      <status>modified</status>
      <modifiedWord>“</modifiedWord>
      <trackRevisions>false</trackRevisions>
    </reviewItem>
    <reviewItem>
      <errorID>ee10cf87-8929-419f-b416-594bc966088e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6C07AE9A</paraID>
      <start>21</start>
      <end>22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41d748d-a5bb-418e-b237-add7a563cf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 XINGWU</dc:creator>
  <cp:lastModifiedBy>至尊宝。</cp:lastModifiedBy>
  <cp:revision>0</cp:revision>
  <dcterms:created xsi:type="dcterms:W3CDTF">2026-05-20T08:43:00Z</dcterms:created>
  <dcterms:modified xsi:type="dcterms:W3CDTF">2026-10-02T10:39:50Z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9CDCE89BF8514062A823B91AA496D4AE_12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eyJoZGlkIjoiOGI4NjI5OTBmMDM1ODFlMDkzNDFlZTFiMWNhZWU5ZTMiLCJ1c2VySWQiOiIzMTA0NzM2NDgifQ==</vt:lpwstr>
  </property>
</Properties>
</file>