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4ED9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 xml:space="preserve">    摘要</w:t>
      </w:r>
      <w:r>
        <w:rPr>
          <w:rFonts w:hint="eastAsia"/>
          <w:lang w:eastAsia="zh-CN"/>
        </w:rPr>
        <w:t>：</w:t>
      </w:r>
      <w:r>
        <w:rPr>
          <w:rFonts w:hint="eastAsia"/>
        </w:rPr>
        <w:t>随着人工智能技术同学前教育的深度融合，AI凭借可视化、互动化、个性化等技术优势，给幼儿园美术教育提质增效赋予了新的途径。本文立足幼儿身心发展规律和学前美育核心目标，探究AI赋能幼儿园美术教育的价值，从激活幼儿创作潜能、优化分层教学模式、完善美育评价体系三个方面阐述实践意义，创新提出四维落地教学策略，结合具体的幼儿园美术教学案例细化实操方法。目的在于解决传统教学的痛点，创建起科技与美育深度融合的新教学模式，助力幼儿审美感知、艺术表达和创新能力的全面发展。</w:t>
      </w:r>
    </w:p>
    <w:p w14:paraId="26BD3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关键词</w:t>
      </w:r>
      <w:r>
        <w:rPr>
          <w:rFonts w:hint="eastAsia"/>
          <w:lang w:eastAsia="zh-CN"/>
        </w:rPr>
        <w:t>：</w:t>
      </w:r>
      <w:r>
        <w:rPr>
          <w:rFonts w:hint="eastAsia"/>
        </w:rPr>
        <w:t>人工智能；幼儿园美术教育；美育实践；教学创新；幼儿创意培养</w:t>
      </w:r>
    </w:p>
    <w:p w14:paraId="6D741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</w:p>
    <w:p w14:paraId="067F6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根据3-6岁儿童学习与发展指南，幼儿园艺术教育要尊重幼儿的天性，鼓励幼儿大胆想象、自主创作，用多种方式表达情感和创意。目前幼儿园传统美术教学大多采用“教师示范、幼儿模仿、统一评价”的固定模式，素材单一、互动形式有限，不能满足幼儿个性化发展的需要，容易束缚幼儿的艺术思维和创造力。不同于高</w:t>
      </w:r>
      <w:r>
        <w:rPr>
          <w:rFonts w:hint="eastAsia"/>
          <w:color w:val="0000FF"/>
        </w:rPr>
        <w:t>端智慧校园所具有的智能化配置，基层普通幼儿园并没有普及AI场景还原、智能交互系统、大数据评价平台、自动创意生成系统等高端智能设备，只是利用简单的、轻量级的AI图文工具进行备课辅助、课堂素材补充等基础教学工作，AI与学前美术教育的融合还处在浅层应用阶段。因此，本</w:t>
      </w:r>
      <w:r>
        <w:rPr>
          <w:rFonts w:hint="eastAsia"/>
          <w:color w:val="0000FF"/>
          <w:lang w:val="en-US" w:eastAsia="zh-CN"/>
        </w:rPr>
        <w:t>文在一</w:t>
      </w:r>
      <w:r>
        <w:rPr>
          <w:rFonts w:hint="eastAsia"/>
        </w:rPr>
        <w:t>线教学实践的基础上，对AI赋能幼儿园美术教育的实践价值及实施途径进行研究，给学前美育数字化创新提供可复制的实践范例。</w:t>
      </w:r>
    </w:p>
    <w:p w14:paraId="6E41B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一、AI赋能幼儿园美术教育的现存实践问题</w:t>
      </w:r>
    </w:p>
    <w:p w14:paraId="16C18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（一）AI应用场景浅层单一，幼儿审美体验拓展不足</w:t>
      </w:r>
    </w:p>
    <w:p w14:paraId="52BCF0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基层普通幼儿园只配备简易轻量化的AI图文工具，没有高端的AI场景还原、动态沉浸式交互系统，AI课堂的应用场景非常有限。传统的美术教学主要使用绘本、静态图片、实物等素材，而目前的AI只是教师备课时的素材搜集工具，只能提供静态图文素材，不能实现场景动态还原、沉浸式氛围营造、艺术场景互动体验</w:t>
      </w:r>
      <w:r>
        <w:rPr>
          <w:rFonts w:hint="eastAsia"/>
          <w:color w:val="0000FF"/>
          <w:vertAlign w:val="superscript"/>
          <w:lang w:val="en-US" w:eastAsia="zh-CN"/>
        </w:rPr>
        <w:t>[1]</w:t>
      </w:r>
      <w:r>
        <w:rPr>
          <w:rFonts w:hint="eastAsia"/>
          <w:color w:val="0000FF"/>
        </w:rPr>
        <w:t>。幼儿审美认识主要依靠直观形象思维，单一的静态素材以及浅层工具的应用，仍然不能冲破传统美育场景的壁垒，不能使幼儿直接感受到自然风物、传统民俗、艺术作品的动态美。</w:t>
      </w:r>
    </w:p>
    <w:p w14:paraId="5CDD6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（二）AI个性化适配能力不足，分层美育教学难以落地</w:t>
      </w:r>
    </w:p>
    <w:p w14:paraId="5309D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  <w:color w:val="0000FF"/>
        </w:rPr>
        <w:t>基层幼儿园缺少智能分层适配、精准学情分析的高端AI系统，现有的轻量化AI工具只能进行基本的图文生成功能，不能根据幼儿的年龄特点、绘画基础、思维水平等动态调整教学内容。幼儿园幼儿年龄跨度大、个体能力差异明显，小班幼儿动手能力差，大班幼儿创意需求多样，统一化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A365A22"/>
    <w:rsid w:val="3A14536F"/>
    <w:rsid w:val="3C096C9C"/>
    <w:rsid w:val="52FD69FF"/>
    <w:rsid w:val="56602460"/>
    <w:rsid w:val="5E462CB6"/>
    <w:rsid w:val="6B174A8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4318</Words>
  <Characters>4486</Characters>
  <Application>Microsoft Office Word</Application>
  <DocSecurity>0</DocSecurity>
  <Lines>0</Lines>
  <Paragraphs>0</Paragraphs>
  <ScaleCrop>false</ScaleCrop>
  <Company/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☀ ވއއވއ 米西米西</cp:lastModifiedBy>
  <cp:revision>0</cp:revision>
  <dcterms:created xsi:type="dcterms:W3CDTF">2026-09-17T05:54:00Z</dcterms:created>
  <dcterms:modified xsi:type="dcterms:W3CDTF">2026-10-03T01:31:54Z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98BA296767394DACB6C00B034EEAFC24_13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eyJoZGlkIjoiZjk3ZTgzNTZmMTEyMDdiNjAxNjQ1MmE2NmZmY2VmMTEiLCJ1c2VySWQiOiIyNzM1NzgxMjEifQ==</vt:lpwstr>
  </property>
</Properties>
</file>