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B8FDBCD">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（一）风险防控能力的层级跃升</w:t>
      </w:r>
    </w:p>
    <w:p w14:paraId="2A8DBF4E">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应急救援体系是工业企业安全管理架构中的一个重要子系统，它的建立过程就是对企业全部链条风险因素进行系统的梳理和重新编码的过</w:t>
      </w:r>
      <w:r>
        <w:rPr>
          <w:rFonts w:ascii="宋体" w:eastAsia="宋体" w:hAnsi="宋体" w:cs="宋体" w:hint="eastAsia"/>
          <w:b w:val="0"/>
          <w:bCs w:val="0"/>
          <w:sz w:val="21"/>
          <w:szCs w:val="21"/>
          <w:highlight w:val="yellow"/>
          <w:lang w:eastAsia="zh-CN"/>
        </w:rPr>
        <w:t>程，</w:t>
      </w:r>
      <w:r>
        <w:rPr>
          <w:rFonts w:ascii="宋体" w:eastAsia="宋体" w:hAnsi="宋体" w:cs="宋体" w:hint="eastAsia"/>
          <w:b w:val="0"/>
          <w:bCs w:val="0"/>
          <w:sz w:val="21"/>
          <w:szCs w:val="21"/>
          <w:highlight w:val="yellow"/>
        </w:rPr>
        <w:t>该体系把分散在各个部门、各个岗位的应急职责和处置流程纳入到统一的框架之中，使风险辨识、预警研判、响应调度、事后恢复等环节形成闭环衔接，从被动的事故发生后临时拼凑、各自为战的局面中解放出来，企业对于安全风险的感知灵敏度和处置精准度得到层级式的提高，事故扩大化概率和损失幅度得到有效的压缩</w:t>
      </w:r>
      <w:r>
        <w:rPr>
          <w:rFonts w:ascii="宋体" w:eastAsia="宋体" w:hAnsi="宋体" w:cs="宋体" w:hint="eastAsia"/>
          <w:b w:val="0"/>
          <w:bCs w:val="0"/>
          <w:sz w:val="21"/>
          <w:szCs w:val="21"/>
          <w:highlight w:val="yellow"/>
          <w:vertAlign w:val="superscript"/>
          <w:lang w:val="en-US" w:eastAsia="zh-CN"/>
        </w:rPr>
        <w:t>[1]</w:t>
      </w:r>
      <w:r>
        <w:rPr>
          <w:rFonts w:ascii="宋体" w:eastAsia="宋体" w:hAnsi="宋体" w:cs="宋体" w:hint="eastAsia"/>
          <w:b w:val="0"/>
          <w:bCs w:val="0"/>
          <w:sz w:val="21"/>
          <w:szCs w:val="21"/>
          <w:highlight w:val="yellow"/>
        </w:rPr>
        <w:t>。</w:t>
      </w:r>
    </w:p>
    <w:p w14:paraId="66E7906E">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（二）安全发展格局的纵深拓展</w:t>
      </w:r>
    </w:p>
    <w:p w14:paraId="3B2E3951">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安全生产是工业企业可持续发展的底层逻辑，应急救援体系的完备程度是企业安全文化、管理成熟度的显性标识，在体</w:t>
      </w:r>
      <w:r>
        <w:rPr>
          <w:rFonts w:ascii="宋体" w:eastAsia="宋体" w:hAnsi="宋体" w:cs="宋体" w:hint="eastAsia"/>
          <w:b w:val="0"/>
          <w:bCs w:val="0"/>
          <w:sz w:val="21"/>
          <w:szCs w:val="21"/>
          <w:highlight w:val="yellow"/>
          <w:lang w:eastAsia="zh-CN"/>
        </w:rPr>
        <w:t>系建</w:t>
      </w:r>
      <w:r>
        <w:rPr>
          <w:rFonts w:ascii="宋体" w:eastAsia="宋体" w:hAnsi="宋体" w:cs="宋体" w:hint="eastAsia"/>
          <w:b w:val="0"/>
          <w:bCs w:val="0"/>
          <w:sz w:val="21"/>
          <w:szCs w:val="21"/>
          <w:highlight w:val="yellow"/>
        </w:rPr>
        <w:t>设过程中伴随着常态化的风险排查、应急演练、技能培训等活动，可以不断强化全员的安全意识和应急素养，把安全理念从管理层的制度要求转变为一线作业人员的行为自觉，企业安全管理由从事后补救的被动模式转向事前防控的主动模式，为企业构建稳定的、有序的、可持续的生产经营格局提供深层次的支持。</w:t>
      </w:r>
    </w:p>
    <w:p w14:paraId="3A845D46">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p>
    <w:p w14:paraId="5F86E74D">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层次性维度要求按照基础管理制度、专项处置规程、监督考核办法三个层次重新构建制度体系，基础管理制度规定应急组织架构、岗位职责、日常管控标准等通用规范，专项处置规程针对火灾、泄漏、机械伤害等不同的事故类型制定具体的操作步骤和资源调配方案，监督考核办法把应急制度落实情况纳入部门和岗位绩效评价，使制度体系呈现从总到分、从宏观到微观的层级结构。</w:t>
      </w:r>
    </w:p>
    <w:p w14:paraId="54F0F2CF">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可操作性维度要求制度</w:t>
      </w:r>
      <w:bookmarkStart w:id="0" w:name="_GoBack"/>
      <w:bookmarkEnd w:id="0"/>
      <w:r>
        <w:rPr>
          <w:rFonts w:ascii="宋体" w:eastAsia="宋体" w:hAnsi="宋体" w:cs="宋体" w:hint="eastAsia"/>
          <w:b w:val="0"/>
          <w:bCs w:val="0"/>
          <w:sz w:val="21"/>
          <w:szCs w:val="21"/>
          <w:highlight w:val="yellow"/>
        </w:rPr>
        <w:t>条款要明确责任主体、操作步骤、时间节点、验收标准，去掉模糊空泛的表述，建立应急制度落实台账，对风险排查记录、预案演练情况、隐患整改进度等实行全过程登记，设定制度年度评审周期，根据生产工艺变更、新危险源出现、行业标准修订等情况及时启动修订程序，保证制度条款从纸面要求变成可执行、可检查、可追溯的实际行动</w:t>
      </w:r>
      <w:r>
        <w:rPr>
          <w:rFonts w:ascii="宋体" w:eastAsia="宋体" w:hAnsi="宋体" w:cs="宋体" w:hint="eastAsia"/>
          <w:b w:val="0"/>
          <w:bCs w:val="0"/>
          <w:sz w:val="21"/>
          <w:szCs w:val="21"/>
          <w:highlight w:val="yellow"/>
          <w:vertAlign w:val="superscript"/>
          <w:lang w:val="en-US" w:eastAsia="zh-CN"/>
        </w:rPr>
        <w:t>[3]</w:t>
      </w:r>
      <w:r>
        <w:rPr>
          <w:rFonts w:ascii="宋体" w:eastAsia="宋体" w:hAnsi="宋体" w:cs="宋体" w:hint="eastAsia"/>
          <w:b w:val="0"/>
          <w:bCs w:val="0"/>
          <w:sz w:val="21"/>
          <w:szCs w:val="21"/>
          <w:highlight w:val="yellow"/>
        </w:rPr>
        <w:t>。</w:t>
      </w:r>
    </w:p>
    <w:p w14:paraId="43A93D7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（二）优化物资配置，筑牢应急保障防线</w:t>
      </w:r>
    </w:p>
    <w:p w14:paraId="4D384428">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应急物资和硬件设施是事故救援的物质基础，其配置是否科学、是否可用直接影响到救援行动的成功与否以及效率，工业企业要改变粗放式的物资储备方式，按照风险分布来实现物资的精准化、规范化配置，企业可以参照厂区风险分区结果实行差异化物资配置标准，具体如表1所示。</w:t>
      </w:r>
    </w:p>
    <w:p w14:paraId="3CBCEA0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p>
    <w:p w14:paraId="18363342">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（四）深化协同联动，凝聚应急处置合力</w:t>
      </w:r>
    </w:p>
    <w:p w14:paraId="09F497DA">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工业企业生产安全事故的处理一般会超出现有部门或者企业的处置范围，牵涉到内部多个部门之间的协调以及外部救援机构、监管部门、医疗机构的配合，协同效率会直接影响到事故处置的总体效果，企业需要从内部流程打通和外部机制共建两个方面来加强协同联动。</w:t>
      </w:r>
    </w:p>
    <w:p w14:paraId="31405CC0">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一是打通企业内部各个部门之间的应急响应通道，企业要确定生产、安全、设备、后勤、医疗等各方面的应急响应职责边界以及衔接节点，制定出一套标准的内部联动流程图，规定事故报告、现场警戒、人员疏散、医疗救护、设备关停等各个环节的责任部门和时限，建立24小时应急通信群组和值班制度，保证事故信息在内部各部门之间可以迅速传递，定期开展跨部门联合演练，检验并改进联动流程中衔接不畅、职责重叠等问题。</w:t>
      </w:r>
    </w:p>
    <w:p w14:paraId="44511BA9">
      <w:pPr>
        <w:pStyle w:val="NormalWeb"/>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20" w:firstLineChars="200"/>
        <w:jc w:val="both"/>
        <w:textAlignment w:val="auto"/>
        <w:outlineLvl w:val="9"/>
        <w:rPr>
          <w:rFonts w:ascii="宋体" w:eastAsia="宋体" w:hAnsi="宋体" w:cs="宋体" w:hint="eastAsia"/>
          <w:b w:val="0"/>
          <w:bCs w:val="0"/>
          <w:sz w:val="21"/>
          <w:szCs w:val="21"/>
          <w:highlight w:val="yellow"/>
        </w:rPr>
      </w:pPr>
      <w:r>
        <w:rPr>
          <w:rFonts w:ascii="宋体" w:eastAsia="宋体" w:hAnsi="宋体" w:cs="宋体" w:hint="eastAsia"/>
          <w:b w:val="0"/>
          <w:bCs w:val="0"/>
          <w:sz w:val="21"/>
          <w:szCs w:val="21"/>
          <w:highlight w:val="yellow"/>
        </w:rPr>
        <w:t>二是创建起企业同外部主体的常态化协同机制，企业应当积极同属地消防救援机构、医疗机构、应急管理部门创建沟通联络关系，定时汇报企业危险源分布及应急能力状况，携手制订外部救援力量进场路线和配合计划，每年至少开展一次包含外部救援力量参加的综合应急演练，同周边企业签署互助联动协议，在大型事故出现时互相给予应急物资和救援人员支援，塑造起内外相连、多方参与的应急救援协同局面。</w:t>
      </w:r>
    </w:p>
    <w:p w14:paraId="06B032DB">
      <w:pPr>
        <w:rPr>
          <w:rFonts w:hint="eastAsia"/>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846AD9"/>
    <w:rsid w:val="40846AD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2927</Words>
  <Characters>2952</Characters>
  <Application>Microsoft Office Word</Application>
  <DocSecurity>0</DocSecurity>
  <Lines>0</Lines>
  <Paragraphs>0</Paragraphs>
  <ScaleCrop>false</ScaleCrop>
  <Company/>
  <LinksUpToDate>false</LinksUpToDate>
  <CharactersWithSpaces>2952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Resurgam</dc:creator>
  <cp:lastModifiedBy>Resurgam</cp:lastModifiedBy>
  <cp:revision>1</cp:revision>
  <dcterms:created xsi:type="dcterms:W3CDTF">2026-09-29T03:14:00Z</dcterms:created>
  <dcterms:modified xsi:type="dcterms:W3CDTF">2026-09-29T07:22:59Z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F1AD73F8D6464BD4973160A29930B77F_11</vt:lpwstr>
  </property>
  <property fmtid="{D5CDD505-2E9C-101B-9397-08002B2CF9AE}" pid="3" name="KSOProductBuildVer">
    <vt:lpwstr>2052-12.1.0.28505</vt:lpwstr>
  </property>
  <property fmtid="{D5CDD505-2E9C-101B-9397-08002B2CF9AE}" pid="4" name="KSOTemplateDocerSaveRecord">
    <vt:lpwstr>eyJoZGlkIjoiYTk3YmY3NWQ0YmNmZGVmMTdjYzMzOTgyZjgzMDQwZTkiLCJ1c2VySWQiOiIyNDYyMTY4NzMifQ==</vt:lpwstr>
  </property>
</Properties>
</file>