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E408F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sz w:val="21"/>
          <w:szCs w:val="21"/>
        </w:rPr>
      </w:pPr>
      <w:bookmarkStart w:id="0" w:name="_GoBack"/>
      <w:bookmarkEnd w:id="0"/>
      <w:r>
        <w:rPr>
          <w:rFonts w:ascii="Times New Roman" w:eastAsia="宋体" w:hAnsi="Times New Roman" w:cs="Times New Roman" w:hint="default"/>
          <w:b/>
          <w:bCs/>
          <w:sz w:val="21"/>
          <w:szCs w:val="21"/>
        </w:rPr>
        <w:t>2.2构建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eastAsia="zh-CN"/>
        </w:rPr>
        <w:t>“</w:t>
      </w:r>
      <w:r>
        <w:rPr>
          <w:rFonts w:ascii="Times New Roman" w:eastAsia="宋体" w:hAnsi="Times New Roman" w:cs="Times New Roman" w:hint="default"/>
          <w:b/>
          <w:bCs/>
          <w:sz w:val="21"/>
          <w:szCs w:val="21"/>
        </w:rPr>
        <w:t>云—边—端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eastAsia="zh-CN"/>
        </w:rPr>
        <w:t>”</w:t>
      </w:r>
      <w:r>
        <w:rPr>
          <w:rFonts w:ascii="Times New Roman" w:eastAsia="宋体" w:hAnsi="Times New Roman" w:cs="Times New Roman" w:hint="default"/>
          <w:b/>
          <w:bCs/>
          <w:sz w:val="21"/>
          <w:szCs w:val="21"/>
        </w:rPr>
        <w:t>协同系统</w:t>
      </w:r>
    </w:p>
    <w:p w14:paraId="2C1B94AE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  <w:t>2.2.1端侧（感知与执行）</w:t>
      </w:r>
    </w:p>
    <w:p w14:paraId="06714EDC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  <w:t>端侧感知设备以毫米波雷达和高清视频的融合检测为技术核心，用时空配准算法把雷达点云和视频帧像素级关联起来，从而达到对车辆轨迹、排队长度和行人姿态的高精度识别，数据经过路侧MEC网关完成协议转换和特征提取之后以MQTT协议上传，执行层信号机和诱导屏可以本地策略下发，在网络中断的时候也能依靠预设逻辑维持基本运行。</w:t>
      </w:r>
    </w:p>
    <w:p w14:paraId="1A18D222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  <w:t>2.2.2边侧（边缘计算）</w:t>
      </w:r>
    </w:p>
    <w:p w14:paraId="18200E92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  <w:t>边缘计算节点使用5G UPF下沉部署的方式，把用户面功能锚定在道路侧机房上，利用TSN时间敏感网络实现端到端毫秒级时延保障，节点上运行的AI推理引擎使用TensorRT加速框架对视频流进行结构化分析，识别结果通过Kafka消息队列分发到信号控制和事件告警等微服务应用，容器编排支持应用的热更新和弹性扩缩容。</w:t>
      </w:r>
    </w:p>
    <w:p w14:paraId="6CE962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kern w:val="0"/>
          <w:sz w:val="21"/>
          <w:szCs w:val="21"/>
          <w:highlight w:val="yellow"/>
          <w:lang w:val="en-US" w:eastAsia="zh-CN" w:bidi="ar"/>
        </w:rPr>
      </w:pPr>
    </w:p>
    <w:p w14:paraId="2A91A3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kern w:val="0"/>
          <w:sz w:val="21"/>
          <w:szCs w:val="21"/>
          <w:highlight w:val="yellow"/>
          <w:lang w:val="en-US" w:eastAsia="zh-CN" w:bidi="ar"/>
        </w:rPr>
      </w:pPr>
      <w:r>
        <w:rPr>
          <w:rFonts w:ascii="Times New Roman" w:eastAsia="宋体" w:hAnsi="Times New Roman" w:cs="Times New Roman" w:hint="default"/>
          <w:b w:val="0"/>
          <w:bCs w:val="0"/>
          <w:kern w:val="0"/>
          <w:sz w:val="21"/>
          <w:szCs w:val="21"/>
          <w:highlight w:val="yellow"/>
          <w:lang w:val="en-US" w:eastAsia="zh-CN" w:bidi="ar"/>
        </w:rPr>
        <w:t>道路空间智慧化改造重视公共空间品质的改善，在人行道宽阔的地方装设互动信息屏和智慧座椅，集充电、无线联网和环境信息展示于一身，把道路空间由通行通道变成市民停留交流的场所，设计时兼顾智慧设施和街道景观的协调，杆件和箱体的外观颜色同周边建筑风格一致，设备安装不能占用盲道和消防通道，在提高智能化程度的时候保持道路空间的人文关怀和美学品质。</w:t>
      </w:r>
    </w:p>
    <w:p w14:paraId="539C74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sz w:val="21"/>
          <w:szCs w:val="21"/>
          <w:highlight w:val="yellow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21"/>
          <w:highlight w:val="yellow"/>
          <w:lang w:val="en-US" w:eastAsia="zh-CN"/>
        </w:rPr>
        <w:t>3</w:t>
      </w:r>
      <w:r>
        <w:rPr>
          <w:rFonts w:ascii="Times New Roman" w:eastAsia="宋体" w:hAnsi="Times New Roman" w:cs="Times New Roman" w:hint="default"/>
          <w:b/>
          <w:bCs/>
          <w:sz w:val="21"/>
          <w:szCs w:val="21"/>
          <w:highlight w:val="yellow"/>
        </w:rPr>
        <w:t>结语</w:t>
      </w:r>
    </w:p>
    <w:p w14:paraId="73A2D6E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  <w:highlight w:val="yellow"/>
        </w:rPr>
        <w:t>综上所述，在智慧交通背景下市政道路智能化设计属于一个包含设施整合、系统协同和服务升级的综合性工程，它的主要目的就是用数据来打通道路物理空间和数字空间的融合，把道路由静态的通行设施变成动态的城市服务节点。未来随着智能网联汽车普及和城市信息模型完善，道路智能化设计将向着车路城一体化发展，设计过程中要不断考察技术成熟度同实际需求之间的契合状况，在试点验证的基础上逐步推广，使智能化成果真正变成市民能感受到的出行品质改善。</w:t>
      </w:r>
    </w:p>
    <w:p w14:paraId="40AD3BBF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B017AA"/>
    <w:rsid w:val="49B017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2351</Words>
  <Characters>2380</Characters>
  <Application>Microsoft Office Word</Application>
  <DocSecurity>0</DocSecurity>
  <Lines>0</Lines>
  <Paragraphs>0</Paragraphs>
  <ScaleCrop>false</ScaleCrop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2026-09-27T12:33:00Z</dcterms:created>
  <dcterms:modified xsi:type="dcterms:W3CDTF">2026-09-27T13:34:47Z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E589E2EC4022406AB2A3B5830BC82AAB_11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