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1F8CF8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r>
        <w:rPr>
          <w:rFonts w:ascii="Times New Roman" w:eastAsia="宋体" w:hAnsi="Times New Roman" w:cs="Times New Roman" w:hint="default"/>
          <w:b w:val="0"/>
          <w:bCs w:val="0"/>
          <w:sz w:val="21"/>
          <w:szCs w:val="21"/>
          <w:highlight w:val="yellow"/>
        </w:rPr>
        <w:t>摘要</w:t>
      </w:r>
      <w:r>
        <w:rPr>
          <w:rFonts w:ascii="Times New Roman" w:eastAsia="宋体" w:hAnsi="Times New Roman" w:cs="Times New Roman" w:hint="default"/>
          <w:b w:val="0"/>
          <w:bCs w:val="0"/>
          <w:sz w:val="21"/>
          <w:szCs w:val="21"/>
          <w:highlight w:val="yellow"/>
          <w:lang w:eastAsia="zh-CN"/>
        </w:rPr>
        <w:t>：</w:t>
      </w:r>
      <w:r>
        <w:rPr>
          <w:rFonts w:ascii="Times New Roman" w:eastAsia="宋体" w:hAnsi="Times New Roman" w:cs="Times New Roman" w:hint="default"/>
          <w:b w:val="0"/>
          <w:bCs w:val="0"/>
          <w:sz w:val="21"/>
          <w:szCs w:val="21"/>
          <w:highlight w:val="yellow"/>
        </w:rPr>
        <w:t>隧道大管棚超前支护是软弱破碎围岩条件下洞口段和浅埋段施工的主要预支护方法，钻进精度和安装质量直接影响隧道开挖安全和地表沉降控制效果。本文以复杂地质条件下隧道大管棚超前支护工程为研究对象，对套拱施作、钻孔钻进、管棚安装、注浆加固等主要工序的技术要点及控制参数进行分析，总结出常见问题产生的原因及质量控制措施，为同类地质条件下大管棚施工提供可以借鉴的技术参考和质量控制依据，对提高隧道预支护体系可靠性有工程应用价值。</w:t>
      </w:r>
    </w:p>
    <w:p w14:paraId="0EADAD5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p>
    <w:p w14:paraId="116117B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p>
    <w:p w14:paraId="2E0C28D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r>
        <w:rPr>
          <w:rFonts w:ascii="Times New Roman" w:eastAsia="宋体" w:hAnsi="Times New Roman" w:cs="Times New Roman" w:hint="default"/>
          <w:b w:val="0"/>
          <w:bCs w:val="0"/>
          <w:sz w:val="21"/>
          <w:szCs w:val="21"/>
          <w:highlight w:val="yellow"/>
        </w:rPr>
        <w:t>大管</w:t>
      </w:r>
      <w:r>
        <w:rPr>
          <w:rFonts w:ascii="Times New Roman" w:eastAsia="宋体" w:hAnsi="Times New Roman" w:cs="Times New Roman" w:hint="default"/>
          <w:b w:val="0"/>
          <w:bCs w:val="0"/>
          <w:sz w:val="21"/>
          <w:szCs w:val="21"/>
          <w:highlight w:val="yellow"/>
          <w:lang w:eastAsia="zh-CN"/>
        </w:rPr>
        <w:t>棚</w:t>
      </w:r>
      <w:r>
        <w:rPr>
          <w:rFonts w:ascii="Times New Roman" w:eastAsia="宋体" w:hAnsi="Times New Roman" w:cs="Times New Roman" w:hint="default"/>
          <w:b w:val="0"/>
          <w:bCs w:val="0"/>
          <w:sz w:val="21"/>
          <w:szCs w:val="21"/>
          <w:highlight w:val="yellow"/>
        </w:rPr>
        <w:t>超前支护技术是在隧道开挖轮廓线外插角钻进超前钻孔，将大直径钢管顶入孔内并注浆加固，形成“钢-</w:t>
      </w:r>
      <w:r>
        <w:rPr>
          <w:rFonts w:ascii="Times New Roman" w:eastAsia="宋体" w:hAnsi="Times New Roman" w:cs="Times New Roman" w:hint="eastAsia"/>
          <w:b w:val="0"/>
          <w:bCs w:val="0"/>
          <w:sz w:val="21"/>
          <w:szCs w:val="21"/>
          <w:highlight w:val="yellow"/>
          <w:lang w:eastAsia="zh-CN"/>
        </w:rPr>
        <w:t>浆</w:t>
      </w:r>
      <w:r>
        <w:rPr>
          <w:rFonts w:ascii="Times New Roman" w:eastAsia="宋体" w:hAnsi="Times New Roman" w:cs="Times New Roman" w:hint="default"/>
          <w:b w:val="0"/>
          <w:bCs w:val="0"/>
          <w:sz w:val="21"/>
          <w:szCs w:val="21"/>
          <w:highlight w:val="yellow"/>
        </w:rPr>
        <w:t>-</w:t>
      </w:r>
      <w:r>
        <w:rPr>
          <w:rFonts w:ascii="Times New Roman" w:eastAsia="宋体" w:hAnsi="Times New Roman" w:cs="Times New Roman" w:hint="eastAsia"/>
          <w:b w:val="0"/>
          <w:bCs w:val="0"/>
          <w:sz w:val="21"/>
          <w:szCs w:val="21"/>
          <w:highlight w:val="yellow"/>
          <w:lang w:eastAsia="zh-CN"/>
        </w:rPr>
        <w:t>岩</w:t>
      </w:r>
      <w:r>
        <w:rPr>
          <w:rFonts w:ascii="Times New Roman" w:eastAsia="宋体" w:hAnsi="Times New Roman" w:cs="Times New Roman" w:hint="default"/>
          <w:b w:val="0"/>
          <w:bCs w:val="0"/>
          <w:sz w:val="21"/>
          <w:szCs w:val="21"/>
          <w:highlight w:val="yellow"/>
        </w:rPr>
        <w:t>复</w:t>
      </w:r>
      <w:r>
        <w:rPr>
          <w:rFonts w:ascii="Times New Roman" w:eastAsia="宋体" w:hAnsi="Times New Roman" w:cs="Times New Roman" w:hint="eastAsia"/>
          <w:b w:val="0"/>
          <w:bCs w:val="0"/>
          <w:sz w:val="21"/>
          <w:szCs w:val="21"/>
          <w:highlight w:val="yellow"/>
          <w:lang w:eastAsia="zh-CN"/>
        </w:rPr>
        <w:t>合</w:t>
      </w:r>
      <w:r>
        <w:rPr>
          <w:rFonts w:ascii="Times New Roman" w:eastAsia="宋体" w:hAnsi="Times New Roman" w:cs="Times New Roman" w:hint="default"/>
          <w:b w:val="0"/>
          <w:bCs w:val="0"/>
          <w:sz w:val="21"/>
          <w:szCs w:val="21"/>
          <w:highlight w:val="yellow"/>
        </w:rPr>
        <w:t>结构”，在</w:t>
      </w:r>
      <w:r>
        <w:rPr>
          <w:rFonts w:ascii="Times New Roman" w:eastAsia="宋体" w:hAnsi="Times New Roman" w:cs="Times New Roman" w:hint="default"/>
          <w:b w:val="0"/>
          <w:bCs w:val="0"/>
          <w:sz w:val="21"/>
          <w:szCs w:val="21"/>
          <w:highlight w:val="yellow"/>
        </w:rPr>
        <w:t>开挖面前方建立连续的预支护拱架，有效地抵抗围岩压力、控制地表沉降。目前该技术在工程中应用较多，但是施工中钻孔偏斜、管棚顶进受阻、注浆效果不均等现象依然存在，影响了预支护效能的发挥。根据具体的工程实践，对大管棚钻进、安装技术进行系统的梳理，对保证隧道施工安全、质量有现实意义。</w:t>
      </w:r>
    </w:p>
    <w:p w14:paraId="28D705B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sz w:val="21"/>
          <w:szCs w:val="21"/>
          <w:highlight w:val="yellow"/>
        </w:rPr>
      </w:pPr>
      <w:r>
        <w:rPr>
          <w:rFonts w:ascii="Times New Roman" w:eastAsia="宋体" w:hAnsi="Times New Roman" w:cs="Times New Roman" w:hint="default"/>
          <w:b/>
          <w:bCs/>
          <w:sz w:val="21"/>
          <w:szCs w:val="21"/>
          <w:highlight w:val="yellow"/>
        </w:rPr>
        <w:t>1工程背景</w:t>
      </w:r>
    </w:p>
    <w:p w14:paraId="65BDAB6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sz w:val="21"/>
          <w:szCs w:val="21"/>
          <w:highlight w:val="yellow"/>
        </w:rPr>
      </w:pPr>
      <w:r>
        <w:rPr>
          <w:rFonts w:ascii="Times New Roman" w:eastAsia="宋体" w:hAnsi="Times New Roman" w:cs="Times New Roman" w:hint="default"/>
          <w:b/>
          <w:bCs/>
          <w:sz w:val="21"/>
          <w:szCs w:val="21"/>
          <w:highlight w:val="yellow"/>
        </w:rPr>
        <w:t>1.1工程概况</w:t>
      </w:r>
    </w:p>
    <w:p w14:paraId="2AA7CA0B">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r>
        <w:rPr>
          <w:rFonts w:ascii="Times New Roman" w:eastAsia="宋体" w:hAnsi="Times New Roman" w:cs="Times New Roman" w:hint="default"/>
          <w:b w:val="0"/>
          <w:bCs w:val="0"/>
          <w:sz w:val="21"/>
          <w:szCs w:val="21"/>
          <w:highlight w:val="yellow"/>
        </w:rPr>
        <w:t>某山岭隧道为分离式双向四车道公路隧道，左线全长2876m，右线全长2915m，设计行车速度80km/h，隧道净宽10.25m、净高5.0m。进口端洞顶埋深较浅，最浅处只有12m，而且存在8°的地形偏压，开挖扰动容易引起拱顶坍塌和地表开裂。洞口段设计采用Φ108mm×6mm热轧无缝钢管大管棚超前支护，管棚长度40m，环向间距40cm，外插角1°～2°，共施作48根，保证洞口段开挖安全通过浅埋偏压段</w:t>
      </w:r>
      <w:r>
        <w:rPr>
          <w:rFonts w:ascii="Times New Roman" w:eastAsia="宋体" w:hAnsi="Times New Roman" w:cs="Times New Roman" w:hint="eastAsia"/>
          <w:b w:val="0"/>
          <w:bCs w:val="0"/>
          <w:sz w:val="21"/>
          <w:szCs w:val="21"/>
          <w:highlight w:val="yellow"/>
          <w:vertAlign w:val="superscript"/>
          <w:lang w:val="en-US" w:eastAsia="zh-CN"/>
        </w:rPr>
        <w:t>[1]</w:t>
      </w:r>
      <w:r>
        <w:rPr>
          <w:rFonts w:ascii="Times New Roman" w:eastAsia="宋体" w:hAnsi="Times New Roman" w:cs="Times New Roman" w:hint="default"/>
          <w:b w:val="0"/>
          <w:bCs w:val="0"/>
          <w:sz w:val="21"/>
          <w:szCs w:val="21"/>
          <w:highlight w:val="yellow"/>
        </w:rPr>
        <w:t>。</w:t>
      </w:r>
    </w:p>
    <w:p w14:paraId="31C27F5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sz w:val="21"/>
          <w:szCs w:val="21"/>
          <w:highlight w:val="yellow"/>
        </w:rPr>
      </w:pPr>
      <w:r>
        <w:rPr>
          <w:rFonts w:ascii="Times New Roman" w:eastAsia="宋体" w:hAnsi="Times New Roman" w:cs="Times New Roman" w:hint="default"/>
          <w:b/>
          <w:bCs/>
          <w:sz w:val="21"/>
          <w:szCs w:val="21"/>
          <w:highlight w:val="yellow"/>
        </w:rPr>
        <w:t>1.2工程重难点</w:t>
      </w:r>
    </w:p>
    <w:p w14:paraId="613F67E7">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r>
        <w:rPr>
          <w:rFonts w:ascii="Times New Roman" w:eastAsia="宋体" w:hAnsi="Times New Roman" w:cs="Times New Roman" w:hint="default"/>
          <w:b w:val="0"/>
          <w:bCs w:val="0"/>
          <w:sz w:val="21"/>
          <w:szCs w:val="21"/>
          <w:highlight w:val="yellow"/>
        </w:rPr>
        <w:t>大管棚超前支护施工包含测量定位、套拱施工、钻孔钻进、管棚安装和注浆等诸多工序，各个工序之间互相衔接，任何一个环节出现偏差都会对整个支护效果及后续开挖安全造成影响。</w:t>
      </w:r>
    </w:p>
    <w:p w14:paraId="25937F2B">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r>
        <w:rPr>
          <w:rFonts w:ascii="Times New Roman" w:eastAsia="宋体" w:hAnsi="Times New Roman" w:cs="Times New Roman" w:hint="default"/>
          <w:b w:val="0"/>
          <w:bCs w:val="0"/>
          <w:sz w:val="21"/>
          <w:szCs w:val="21"/>
          <w:highlight w:val="yellow"/>
        </w:rPr>
        <w:t>（1）</w:t>
      </w:r>
      <w:r>
        <w:rPr>
          <w:rStyle w:val="Strong"/>
          <w:rFonts w:ascii="Times New Roman" w:eastAsia="宋体" w:hAnsi="Times New Roman" w:cs="Times New Roman" w:hint="default"/>
          <w:b w:val="0"/>
          <w:bCs w:val="0"/>
          <w:sz w:val="21"/>
          <w:szCs w:val="21"/>
          <w:highlight w:val="yellow"/>
        </w:rPr>
        <w:t>工程重点：</w:t>
      </w:r>
      <w:r>
        <w:rPr>
          <w:rFonts w:ascii="Times New Roman" w:eastAsia="宋体" w:hAnsi="Times New Roman" w:cs="Times New Roman" w:hint="default"/>
          <w:b w:val="0"/>
          <w:bCs w:val="0"/>
          <w:sz w:val="21"/>
          <w:szCs w:val="21"/>
          <w:highlight w:val="yellow"/>
        </w:rPr>
        <w:t>钻孔精度控制是大管棚施工的重点，孔位偏差、外插角偏差和孔深偏差直接影响管棚的施打精度和支护效果，孔口距偏差不大于50mm，外插角偏差不大于±0.5°，成孔质量满足钢管顶进要求。</w:t>
      </w:r>
    </w:p>
    <w:p w14:paraId="43EF29E5">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r>
        <w:rPr>
          <w:rFonts w:ascii="Times New Roman" w:eastAsia="宋体" w:hAnsi="Times New Roman" w:cs="Times New Roman" w:hint="default"/>
          <w:b w:val="0"/>
          <w:bCs w:val="0"/>
          <w:sz w:val="21"/>
          <w:szCs w:val="21"/>
          <w:highlight w:val="yellow"/>
        </w:rPr>
        <w:t>（2）</w:t>
      </w:r>
      <w:r>
        <w:rPr>
          <w:rStyle w:val="Strong"/>
          <w:rFonts w:ascii="Times New Roman" w:eastAsia="宋体" w:hAnsi="Times New Roman" w:cs="Times New Roman" w:hint="default"/>
          <w:b w:val="0"/>
          <w:bCs w:val="0"/>
          <w:sz w:val="21"/>
          <w:szCs w:val="21"/>
          <w:highlight w:val="yellow"/>
        </w:rPr>
        <w:t>工程难点：</w:t>
      </w:r>
      <w:r>
        <w:rPr>
          <w:rFonts w:ascii="Times New Roman" w:eastAsia="宋体" w:hAnsi="Times New Roman" w:cs="Times New Roman" w:hint="default"/>
          <w:b w:val="0"/>
          <w:bCs w:val="0"/>
          <w:sz w:val="21"/>
          <w:szCs w:val="21"/>
          <w:highlight w:val="yellow"/>
        </w:rPr>
        <w:t>隧道进口段处在山前缓坡地带，地表覆盖第四系残坡积粉质黏土和碎石土，下伏基岩是强风化到中风化砂岩夹泥岩。浅埋偏压段软弱破碎围岩条件下钻孔易发生塌孔、缩径、卡钻现象，管棚顶进时钢管变形、连接失效风险大，注浆时浆液扩散范围难以准确控制，必须采用跟管钻进、分级升压注浆等特殊工艺。</w:t>
      </w:r>
    </w:p>
    <w:p w14:paraId="233706D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sz w:val="21"/>
          <w:szCs w:val="21"/>
        </w:rPr>
      </w:pPr>
      <w:r>
        <w:rPr>
          <w:rFonts w:ascii="Times New Roman" w:eastAsia="宋体" w:hAnsi="Times New Roman" w:cs="Times New Roman" w:hint="default"/>
          <w:b/>
          <w:bCs/>
          <w:sz w:val="21"/>
          <w:szCs w:val="21"/>
        </w:rPr>
        <w:t>2隧道大管棚超前支护钻进与安装施工技术</w:t>
      </w:r>
    </w:p>
    <w:p w14:paraId="5B73083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sz w:val="21"/>
          <w:szCs w:val="21"/>
        </w:rPr>
      </w:pPr>
      <w:r>
        <w:rPr>
          <w:rFonts w:ascii="Times New Roman" w:eastAsia="宋体" w:hAnsi="Times New Roman" w:cs="Times New Roman" w:hint="default"/>
          <w:b/>
          <w:bCs/>
          <w:sz w:val="21"/>
          <w:szCs w:val="21"/>
        </w:rPr>
        <w:t>2.1施工前准备</w:t>
      </w:r>
    </w:p>
    <w:p w14:paraId="0010121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rPr>
      </w:pPr>
      <w:r>
        <w:rPr>
          <w:rFonts w:ascii="Times New Roman" w:eastAsia="宋体" w:hAnsi="Times New Roman" w:cs="Times New Roman" w:hint="default"/>
          <w:b w:val="0"/>
          <w:bCs w:val="0"/>
          <w:sz w:val="21"/>
          <w:szCs w:val="21"/>
        </w:rPr>
        <w:t>2.1.1技术准备</w:t>
      </w:r>
    </w:p>
    <w:p w14:paraId="72D6CFA6">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rPr>
      </w:pPr>
      <w:r>
        <w:rPr>
          <w:rFonts w:ascii="Times New Roman" w:eastAsia="宋体" w:hAnsi="Times New Roman" w:cs="Times New Roman" w:hint="default"/>
          <w:b w:val="0"/>
          <w:bCs w:val="0"/>
          <w:sz w:val="21"/>
          <w:szCs w:val="21"/>
        </w:rPr>
        <w:t>图纸及方案复核阶段要组织技术人员仔细阅读设计图纸和地质勘察报告，清楚管棚管径、长度、环距、外插角等布置参数以及套拱的设计尺寸，在此基础上制定详细的施工组织设计，并对技术人员逐级进行技术交底，使现场操</w:t>
      </w:r>
      <w:bookmarkStart w:id="0" w:name="_GoBack"/>
      <w:bookmarkEnd w:id="0"/>
      <w:r>
        <w:rPr>
          <w:rFonts w:ascii="Times New Roman" w:eastAsia="宋体" w:hAnsi="Times New Roman" w:cs="Times New Roman" w:hint="default"/>
          <w:b w:val="0"/>
          <w:bCs w:val="0"/>
          <w:sz w:val="21"/>
          <w:szCs w:val="21"/>
        </w:rPr>
        <w:t>作人员清楚各个工序的控制标准和操作方法。测量放样使用全站仪精确测定套拱里程、平面位置及高程，标出管棚孔位，实行测量双检制来保证精度达到要求，防止由于测量误差造成钻孔偏斜。</w:t>
      </w:r>
    </w:p>
    <w:p w14:paraId="0C258E0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rPr>
      </w:pPr>
      <w:r>
        <w:rPr>
          <w:rFonts w:ascii="Times New Roman" w:eastAsia="宋体" w:hAnsi="Times New Roman" w:cs="Times New Roman" w:hint="default"/>
          <w:b w:val="0"/>
          <w:bCs w:val="0"/>
          <w:sz w:val="21"/>
          <w:szCs w:val="21"/>
        </w:rPr>
        <w:t>2.1.2现场准备</w:t>
      </w:r>
    </w:p>
    <w:p w14:paraId="2EB4ACF8">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rPr>
      </w:pPr>
      <w:r>
        <w:rPr>
          <w:rFonts w:ascii="Times New Roman" w:eastAsia="宋体" w:hAnsi="Times New Roman" w:cs="Times New Roman" w:hint="default"/>
          <w:b w:val="0"/>
          <w:bCs w:val="0"/>
          <w:sz w:val="21"/>
          <w:szCs w:val="21"/>
        </w:rPr>
        <w:t>场地平整和钻机平台搭设要清除施工场地内浮土、障碍物，平整作业面并铺碎石垫层，搭设稳固的钻机作业平台，平台承载力应满足钻机作业要求，防止钻孔时产生不均匀沉降。截排水和防护工作应在洞口截水沟、天沟等排水系统施工完成之后进行，对边仰坡进行清理和加固，保证施工期间边坡稳定，防止雨水冲刷影响作业安全</w:t>
      </w:r>
      <w:r>
        <w:rPr>
          <w:rFonts w:ascii="Times New Roman" w:eastAsia="宋体" w:hAnsi="Times New Roman" w:cs="Times New Roman" w:hint="eastAsia"/>
          <w:b w:val="0"/>
          <w:bCs w:val="0"/>
          <w:sz w:val="21"/>
          <w:szCs w:val="21"/>
          <w:vertAlign w:val="superscript"/>
          <w:lang w:val="en-US" w:eastAsia="zh-CN"/>
        </w:rPr>
        <w:t>[2]</w:t>
      </w:r>
      <w:r>
        <w:rPr>
          <w:rFonts w:ascii="Times New Roman" w:eastAsia="宋体" w:hAnsi="Times New Roman" w:cs="Times New Roman" w:hint="default"/>
          <w:b w:val="0"/>
          <w:bCs w:val="0"/>
          <w:sz w:val="21"/>
          <w:szCs w:val="21"/>
        </w:rPr>
        <w:t>。</w:t>
      </w:r>
    </w:p>
    <w:p w14:paraId="28744F9C">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Style w:val="Strong"/>
          <w:rFonts w:ascii="Times New Roman" w:eastAsia="宋体" w:hAnsi="Times New Roman" w:cs="Times New Roman" w:hint="default"/>
          <w:b w:val="0"/>
          <w:bCs w:val="0"/>
          <w:sz w:val="21"/>
          <w:szCs w:val="21"/>
        </w:rPr>
      </w:pPr>
    </w:p>
    <w:p w14:paraId="555E0935">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Style w:val="Strong"/>
          <w:rFonts w:ascii="Times New Roman" w:eastAsia="宋体" w:hAnsi="Times New Roman" w:cs="Times New Roman" w:hint="default"/>
          <w:b w:val="0"/>
          <w:bCs w:val="0"/>
          <w:sz w:val="21"/>
          <w:szCs w:val="21"/>
        </w:rPr>
      </w:pPr>
    </w:p>
    <w:p w14:paraId="2B6CB76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sz w:val="21"/>
          <w:szCs w:val="21"/>
          <w:highlight w:val="yellow"/>
        </w:rPr>
      </w:pPr>
      <w:r>
        <w:rPr>
          <w:rFonts w:ascii="Times New Roman" w:eastAsia="宋体" w:hAnsi="Times New Roman" w:cs="Times New Roman" w:hint="default"/>
          <w:b/>
          <w:bCs/>
          <w:sz w:val="21"/>
          <w:szCs w:val="21"/>
          <w:highlight w:val="yellow"/>
        </w:rPr>
        <w:t>3常见问题与质量控制措施</w:t>
      </w:r>
    </w:p>
    <w:p w14:paraId="3E2E6CF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sz w:val="21"/>
          <w:szCs w:val="21"/>
          <w:highlight w:val="yellow"/>
        </w:rPr>
      </w:pPr>
      <w:r>
        <w:rPr>
          <w:rFonts w:ascii="Times New Roman" w:eastAsia="宋体" w:hAnsi="Times New Roman" w:cs="Times New Roman" w:hint="default"/>
          <w:b/>
          <w:bCs/>
          <w:sz w:val="21"/>
          <w:szCs w:val="21"/>
          <w:highlight w:val="yellow"/>
        </w:rPr>
        <w:t>3.1常见问题</w:t>
      </w:r>
    </w:p>
    <w:p w14:paraId="623D2E76">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r>
        <w:rPr>
          <w:rFonts w:ascii="Times New Roman" w:eastAsia="宋体" w:hAnsi="Times New Roman" w:cs="Times New Roman" w:hint="default"/>
          <w:b w:val="0"/>
          <w:bCs w:val="0"/>
          <w:sz w:val="21"/>
          <w:szCs w:val="21"/>
          <w:highlight w:val="yellow"/>
        </w:rPr>
        <w:t>大管棚施工工序繁杂、地质条件千差万别，施工中受地层特性、设备性能、操作水平等诸多因素的影响，很容易产生各种质量问题，必须准确找出问题并及时加以解决。</w:t>
      </w:r>
    </w:p>
    <w:p w14:paraId="4CDA2818">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r>
        <w:rPr>
          <w:rFonts w:ascii="Times New Roman" w:eastAsia="宋体" w:hAnsi="Times New Roman" w:cs="Times New Roman" w:hint="default"/>
          <w:b w:val="0"/>
          <w:bCs w:val="0"/>
          <w:sz w:val="21"/>
          <w:szCs w:val="21"/>
          <w:highlight w:val="yellow"/>
        </w:rPr>
        <w:t>（1）</w:t>
      </w:r>
      <w:r>
        <w:rPr>
          <w:rStyle w:val="Strong"/>
          <w:rFonts w:ascii="Times New Roman" w:eastAsia="宋体" w:hAnsi="Times New Roman" w:cs="Times New Roman" w:hint="default"/>
          <w:b w:val="0"/>
          <w:bCs w:val="0"/>
          <w:sz w:val="21"/>
          <w:szCs w:val="21"/>
          <w:highlight w:val="yellow"/>
        </w:rPr>
        <w:t>钻孔偏斜超标：</w:t>
      </w:r>
      <w:r>
        <w:rPr>
          <w:rFonts w:ascii="Times New Roman" w:eastAsia="宋体" w:hAnsi="Times New Roman" w:cs="Times New Roman" w:hint="default"/>
          <w:b w:val="0"/>
          <w:bCs w:val="0"/>
          <w:sz w:val="21"/>
          <w:szCs w:val="21"/>
          <w:highlight w:val="yellow"/>
        </w:rPr>
        <w:t>由于钻机平台不均匀沉降、钻杆刚度不够、地层软硬不均和操作不当等原因，钻孔过程中容易出现偏斜，当偏斜率大于1%时就会造成管棚侵入隧道开挖轮廓线或者不能到达设计位置，影响支护效果。</w:t>
      </w:r>
    </w:p>
    <w:p w14:paraId="3E320289">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r>
        <w:rPr>
          <w:rFonts w:ascii="Times New Roman" w:eastAsia="宋体" w:hAnsi="Times New Roman" w:cs="Times New Roman" w:hint="default"/>
          <w:b w:val="0"/>
          <w:bCs w:val="0"/>
          <w:sz w:val="21"/>
          <w:szCs w:val="21"/>
          <w:highlight w:val="yellow"/>
        </w:rPr>
        <w:t>（2）</w:t>
      </w:r>
      <w:r>
        <w:rPr>
          <w:rStyle w:val="Strong"/>
          <w:rFonts w:ascii="Times New Roman" w:eastAsia="宋体" w:hAnsi="Times New Roman" w:cs="Times New Roman" w:hint="default"/>
          <w:b w:val="0"/>
          <w:bCs w:val="0"/>
          <w:sz w:val="21"/>
          <w:szCs w:val="21"/>
          <w:highlight w:val="yellow"/>
        </w:rPr>
        <w:t>钢管顶进困难：</w:t>
      </w:r>
      <w:r>
        <w:rPr>
          <w:rFonts w:ascii="Times New Roman" w:eastAsia="宋体" w:hAnsi="Times New Roman" w:cs="Times New Roman" w:hint="default"/>
          <w:b w:val="0"/>
          <w:bCs w:val="0"/>
          <w:sz w:val="21"/>
          <w:szCs w:val="21"/>
          <w:highlight w:val="yellow"/>
        </w:rPr>
        <w:t>钻孔塌孔或者缩径造成孔道不通畅，钢管接头丝扣损坏或者连接不同轴，顶进压力过大造成钢管弯曲变形，都会使钢管顶进受阻，强行顶进还会造成钢管脱扣或者断裂。</w:t>
      </w:r>
    </w:p>
    <w:p w14:paraId="3F7D6991">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r>
        <w:rPr>
          <w:rFonts w:ascii="Times New Roman" w:eastAsia="宋体" w:hAnsi="Times New Roman" w:cs="Times New Roman" w:hint="default"/>
          <w:b w:val="0"/>
          <w:bCs w:val="0"/>
          <w:sz w:val="21"/>
          <w:szCs w:val="21"/>
          <w:highlight w:val="yellow"/>
        </w:rPr>
        <w:t>（3）</w:t>
      </w:r>
      <w:r>
        <w:rPr>
          <w:rStyle w:val="Strong"/>
          <w:rFonts w:ascii="Times New Roman" w:eastAsia="宋体" w:hAnsi="Times New Roman" w:cs="Times New Roman" w:hint="default"/>
          <w:b w:val="0"/>
          <w:bCs w:val="0"/>
          <w:sz w:val="21"/>
          <w:szCs w:val="21"/>
          <w:highlight w:val="yellow"/>
        </w:rPr>
        <w:t>注浆效果不佳：</w:t>
      </w:r>
      <w:r>
        <w:rPr>
          <w:rFonts w:ascii="Times New Roman" w:eastAsia="宋体" w:hAnsi="Times New Roman" w:cs="Times New Roman" w:hint="default"/>
          <w:b w:val="0"/>
          <w:bCs w:val="0"/>
          <w:sz w:val="21"/>
          <w:szCs w:val="21"/>
          <w:highlight w:val="yellow"/>
        </w:rPr>
        <w:t>浆液配比不恰当、注浆压力过大或过小、注浆量控制不准确、地层裂隙发育不均匀等都会导致浆液扩散范围不够，管棚周围围岩加固效果不佳，取芯检查浆液充填率低于70%。</w:t>
      </w:r>
    </w:p>
    <w:p w14:paraId="793ED51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sz w:val="21"/>
          <w:szCs w:val="21"/>
          <w:highlight w:val="yellow"/>
        </w:rPr>
      </w:pPr>
      <w:r>
        <w:rPr>
          <w:rFonts w:ascii="Times New Roman" w:eastAsia="宋体" w:hAnsi="Times New Roman" w:cs="Times New Roman" w:hint="default"/>
          <w:b/>
          <w:bCs/>
          <w:sz w:val="21"/>
          <w:szCs w:val="21"/>
          <w:highlight w:val="yellow"/>
        </w:rPr>
        <w:t>3.2质量控制措施</w:t>
      </w:r>
    </w:p>
    <w:p w14:paraId="5843080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r>
        <w:rPr>
          <w:rFonts w:ascii="Times New Roman" w:eastAsia="宋体" w:hAnsi="Times New Roman" w:cs="Times New Roman" w:hint="default"/>
          <w:b w:val="0"/>
          <w:bCs w:val="0"/>
          <w:sz w:val="21"/>
          <w:szCs w:val="21"/>
          <w:highlight w:val="yellow"/>
        </w:rPr>
        <w:t>3.2.1精控钻孔偏斜，保障成孔精度</w:t>
      </w:r>
    </w:p>
    <w:p w14:paraId="56CC434B">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r>
        <w:rPr>
          <w:rFonts w:ascii="Times New Roman" w:eastAsia="宋体" w:hAnsi="Times New Roman" w:cs="Times New Roman" w:hint="default"/>
          <w:b w:val="0"/>
          <w:bCs w:val="0"/>
          <w:sz w:val="21"/>
          <w:szCs w:val="21"/>
          <w:highlight w:val="yellow"/>
        </w:rPr>
        <w:t>钻孔偏斜的控制要从平台稳定、钻进参数、过程监测这三个方面着手，钻机平台搭设前对地基进行夯实处理，铺设厚度不小于20cm的碎石垫层，必要时浇筑混凝土基础，保证平台在钻机作业过程中不发生不均匀沉降，钻机就位后用水平仪和全站仪双校准，钻杆轴线和导向管轴线偏差控制在±2mm以内。钻进过程中根据地层变化及时改变钻压和钻速，硬岩段用高转速低钻压、软岩段用低转速高钻压的参数组合，每钻进5m用测斜仪检测一次偏斜度，发现偏斜趋势及时通过调整钻机角度或者更换导向钻头进行纠偏，偏斜率超过1%的钻孔需要回填后重新施钻，不得勉强使用。</w:t>
      </w:r>
    </w:p>
    <w:p w14:paraId="7A81116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r>
        <w:rPr>
          <w:rFonts w:ascii="Times New Roman" w:eastAsia="宋体" w:hAnsi="Times New Roman" w:cs="Times New Roman" w:hint="default"/>
          <w:b w:val="0"/>
          <w:bCs w:val="0"/>
          <w:sz w:val="21"/>
          <w:szCs w:val="21"/>
          <w:highlight w:val="yellow"/>
        </w:rPr>
        <w:t>3.2.2稳控顶进参数，确保安装质量</w:t>
      </w:r>
    </w:p>
    <w:p w14:paraId="4617FE17">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r>
        <w:rPr>
          <w:rFonts w:ascii="Times New Roman" w:eastAsia="宋体" w:hAnsi="Times New Roman" w:cs="Times New Roman" w:hint="default"/>
          <w:b w:val="0"/>
          <w:bCs w:val="0"/>
          <w:sz w:val="21"/>
          <w:szCs w:val="21"/>
          <w:highlight w:val="yellow"/>
        </w:rPr>
        <w:t>钢管顶进质量的好坏取决于孔道是否通畅、连接是否可靠，钻孔完成后立即用高压风清孔，并且顶进钢管，减少孔壁暴露时间来降低塌孔的风险，对松散易塌地层采用跟管钻进工艺，套管和钢管同时顶进来保持孔道稳定。钢管加工时严格控制丝扣精度和管头锥度，配管按接头错开原则进行，相邻钢管接头纵向错开距离不小于1m，同一断面接头数不大于50%，顶进前在丝扣处涂抹润滑脂减小摩擦阻力。顶进时采用液压顶管机低速匀速顶进，压力控制在40～60MPa之间，遇到阻力突然增大时立即停止顶进，找出原因后再继续顶进，严禁盲目加大压力造成钢管变形、脱扣。顶进到位后外露长度控制在1.0</w:t>
      </w:r>
      <w:r>
        <w:rPr>
          <w:rFonts w:ascii="Times New Roman" w:eastAsia="宋体" w:hAnsi="Times New Roman" w:cs="Times New Roman" w:hint="eastAsia"/>
          <w:b w:val="0"/>
          <w:bCs w:val="0"/>
          <w:sz w:val="21"/>
          <w:szCs w:val="21"/>
          <w:highlight w:val="yellow"/>
          <w:lang w:eastAsia="zh-CN"/>
        </w:rPr>
        <w:t>～</w:t>
      </w:r>
      <w:r>
        <w:rPr>
          <w:rFonts w:ascii="Times New Roman" w:eastAsia="宋体" w:hAnsi="Times New Roman" w:cs="Times New Roman" w:hint="default"/>
          <w:b w:val="0"/>
          <w:bCs w:val="0"/>
          <w:sz w:val="21"/>
          <w:szCs w:val="21"/>
          <w:highlight w:val="yellow"/>
        </w:rPr>
        <w:t>1.2m，及时封堵孔口。</w:t>
      </w:r>
    </w:p>
    <w:p w14:paraId="7572BCB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r>
        <w:rPr>
          <w:rFonts w:ascii="Times New Roman" w:eastAsia="宋体" w:hAnsi="Times New Roman" w:cs="Times New Roman" w:hint="default"/>
          <w:b w:val="0"/>
          <w:bCs w:val="0"/>
          <w:sz w:val="21"/>
          <w:szCs w:val="21"/>
          <w:highlight w:val="yellow"/>
        </w:rPr>
        <w:t>3.2.3严控注浆工艺，提升加固效果</w:t>
      </w:r>
    </w:p>
    <w:p w14:paraId="28B5185D">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r>
        <w:rPr>
          <w:rFonts w:ascii="Times New Roman" w:eastAsia="宋体" w:hAnsi="Times New Roman" w:cs="Times New Roman" w:hint="default"/>
          <w:b w:val="0"/>
          <w:bCs w:val="0"/>
          <w:sz w:val="21"/>
          <w:szCs w:val="21"/>
          <w:highlight w:val="yellow"/>
        </w:rPr>
        <w:t>注浆质量控制要从浆液配比、压力控制、终止标准三个方面严格把控，注浆前根据地层情况做配合比试验，得到最佳的水灰比和外加剂掺量，水泥-水玻璃双液浆的凝胶时间根据地层渗透性来调整，在30s到3</w:t>
      </w:r>
      <w:r>
        <w:rPr>
          <w:rFonts w:ascii="Times New Roman" w:eastAsia="宋体" w:hAnsi="Times New Roman" w:cs="Times New Roman" w:hint="eastAsia"/>
          <w:b w:val="0"/>
          <w:bCs w:val="0"/>
          <w:sz w:val="21"/>
          <w:szCs w:val="21"/>
          <w:highlight w:val="yellow"/>
          <w:lang w:eastAsia="zh-CN"/>
        </w:rPr>
        <w:t>mi</w:t>
      </w:r>
      <w:r>
        <w:rPr>
          <w:rFonts w:ascii="Times New Roman" w:eastAsia="宋体" w:hAnsi="Times New Roman" w:cs="Times New Roman" w:hint="default"/>
          <w:b w:val="0"/>
          <w:bCs w:val="0"/>
          <w:sz w:val="21"/>
          <w:szCs w:val="21"/>
          <w:highlight w:val="yellow"/>
        </w:rPr>
        <w:t>n之间。注浆采用分级升压法，初始压力为0.5～1.0MPa使浆液缓慢渗透，然后逐渐升到终压1.5～2.0MPa，并保持5～</w:t>
      </w:r>
      <w:r>
        <w:rPr>
          <w:rFonts w:ascii="Times New Roman" w:eastAsia="宋体" w:hAnsi="Times New Roman" w:cs="Times New Roman" w:hint="eastAsia"/>
          <w:b w:val="0"/>
          <w:bCs w:val="0"/>
          <w:sz w:val="21"/>
          <w:szCs w:val="21"/>
          <w:highlight w:val="yellow"/>
          <w:lang w:eastAsia="zh-CN"/>
        </w:rPr>
        <w:t>1</w:t>
      </w:r>
      <w:r>
        <w:rPr>
          <w:rFonts w:ascii="Times New Roman" w:eastAsia="宋体" w:hAnsi="Times New Roman" w:cs="Times New Roman" w:hint="default"/>
          <w:b w:val="0"/>
          <w:bCs w:val="0"/>
          <w:sz w:val="21"/>
          <w:szCs w:val="21"/>
          <w:highlight w:val="yellow"/>
        </w:rPr>
        <w:t>5min，保证浆液充分填充围岩裂隙，单孔注浆量按理论计算值的8</w:t>
      </w:r>
      <w:r>
        <w:rPr>
          <w:rFonts w:ascii="Times New Roman" w:eastAsia="宋体" w:hAnsi="Times New Roman" w:cs="Times New Roman" w:hint="eastAsia"/>
          <w:b w:val="0"/>
          <w:bCs w:val="0"/>
          <w:sz w:val="21"/>
          <w:szCs w:val="21"/>
          <w:highlight w:val="yellow"/>
          <w:lang w:eastAsia="zh-CN"/>
        </w:rPr>
        <w:t>0%～120%控</w:t>
      </w:r>
      <w:r>
        <w:rPr>
          <w:rFonts w:ascii="Times New Roman" w:eastAsia="宋体" w:hAnsi="Times New Roman" w:cs="Times New Roman" w:hint="default"/>
          <w:b w:val="0"/>
          <w:bCs w:val="0"/>
          <w:sz w:val="21"/>
          <w:szCs w:val="21"/>
          <w:highlight w:val="yellow"/>
        </w:rPr>
        <w:t>制，注浆量超限时调浓浆液或者掺加速凝剂，压力突然升高时停止注浆检查管路。注浆结束以后，用取芯法测定浆液充填率（≥70%），用声波测试波速提高率（≥30%）来检验质量，不合格的孔再进行二次补注。</w:t>
      </w:r>
    </w:p>
    <w:p w14:paraId="415C770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sz w:val="21"/>
          <w:szCs w:val="21"/>
          <w:highlight w:val="yellow"/>
        </w:rPr>
      </w:pPr>
      <w:r>
        <w:rPr>
          <w:rFonts w:ascii="Times New Roman" w:eastAsia="宋体" w:hAnsi="Times New Roman" w:cs="Times New Roman" w:hint="default"/>
          <w:b/>
          <w:bCs/>
          <w:sz w:val="21"/>
          <w:szCs w:val="21"/>
          <w:highlight w:val="yellow"/>
          <w:lang w:val="en-US" w:eastAsia="zh-CN"/>
        </w:rPr>
        <w:t>4</w:t>
      </w:r>
      <w:r>
        <w:rPr>
          <w:rFonts w:ascii="Times New Roman" w:eastAsia="宋体" w:hAnsi="Times New Roman" w:cs="Times New Roman" w:hint="default"/>
          <w:b/>
          <w:bCs/>
          <w:sz w:val="21"/>
          <w:szCs w:val="21"/>
          <w:highlight w:val="yellow"/>
        </w:rPr>
        <w:t>结语</w:t>
      </w:r>
    </w:p>
    <w:p w14:paraId="6D00BE0A">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r>
        <w:rPr>
          <w:rFonts w:ascii="Times New Roman" w:eastAsia="宋体" w:hAnsi="Times New Roman" w:cs="Times New Roman" w:hint="default"/>
          <w:b w:val="0"/>
          <w:bCs w:val="0"/>
          <w:sz w:val="21"/>
          <w:szCs w:val="21"/>
          <w:highlight w:val="yellow"/>
        </w:rPr>
        <w:t>因此隧道大管棚超前支护钻进和安装施工是一项系统性很强、精度要求高的复杂工艺，施工中要严格控制钻孔偏斜率、顶进压力、注浆参数等主要指标，针对钻孔偏斜、顶进困难、注浆效果不好等问题采取相应的质量控制措施，才能保证大管棚在软弱破碎围岩中发挥出良好的预支护作用。随着隧道工程向更深、更复杂的地质条件发展，大管棚施工技术可以继续向智能化钻孔导向、注浆效果实时监测、新型注浆材料研发等方向发展，提高施工效率和支护可靠性。</w:t>
      </w:r>
    </w:p>
    <w:p w14:paraId="1A0E3919">
      <w:pPr>
        <w:rPr>
          <w:rFonts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auto"/>
    <w:pitch w:val="default"/>
    <w:sig w:usb0="E00006FF" w:usb1="420024FF" w:usb2="02000000" w:usb3="00000000" w:csb0="2000019F" w:csb1="00000000"/>
  </w:font>
  <w:font w:name="MS Mincho">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50597D"/>
    <w:rsid w:val="48505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paragraph" w:styleId="Heading4">
    <w:name w:val="heading 4"/>
    <w:basedOn w:val="Normal"/>
    <w:next w:val="Normal"/>
    <w:semiHidden/>
    <w:unhideWhenUsed/>
    <w:qFormat/>
    <w:pPr>
      <w:spacing w:before="0" w:beforeAutospacing="1" w:after="0" w:afterAutospacing="1"/>
      <w:jc w:val="left"/>
      <w:outlineLvl w:val="3"/>
    </w:pPr>
    <w:rPr>
      <w:rFonts w:ascii="宋体" w:eastAsia="宋体" w:hAnsi="宋体" w:cs="宋体" w:hint="eastAsia"/>
      <w:b/>
      <w:bCs/>
      <w:kern w:val="0"/>
      <w:sz w:val="24"/>
      <w:szCs w:val="24"/>
      <w:lang w:val="en-US" w:eastAsia="zh-CN" w:bidi="ar"/>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Resurgam</dc:creator>
  <cp:lastModifiedBy>Resurgam</cp:lastModifiedBy>
  <cp:revision>1</cp:revision>
  <dcterms:created xsi:type="dcterms:W3CDTF">2026-09-24T01:14:00Z</dcterms:created>
  <dcterms:modified xsi:type="dcterms:W3CDTF">2026-09-24T02:54:27Z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4EB816DC32374EC39A84DD0A1FA69944_11</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