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1826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文化认知模块（低学段）用故事讲述、图</w:t>
      </w: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片欣赏、民间艺人现场演示等方法，使学生对本地非遗项目的产生原因、民俗寓意有初步的认识，课程设计重视趣味性和直观性，先讲宁晋剪纸中喜鹊登梅、年年有余等吉祥纹样的民俗故事，再让学生触摸剪工精细的民俗图案作品，在感官体验中建立起对非遗的初步认识。</w:t>
      </w:r>
    </w:p>
    <w:p w14:paraId="77BF9D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技艺实践模块（中学段），以非遗基础技能为依托，有条理地开展剪纸技艺的实操训练，由对折剪、连续剪到镂空刻，再到喜鹊登梅、年年有余等吉祥纹样的细致临摹，逐步提高手部精细动作的运用能力，每个项目设置若干课时的单元学习，使学生在不断的练习中掌握非遗技艺的基本规范。</w:t>
      </w:r>
    </w:p>
    <w:p w14:paraId="048C28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创新应用模块（高学段）引导学生把非遗元素同现代生活、现代审美结合起来进行文创设计，把剪纸的吉祥纹样运用到书签、贺卡的设计中，把民俗图案元素用于帆布包、抱枕的装饰上，让学生在掌握传统技法的基础上加入自己的创意，实现由匠人向创者的转变。</w:t>
      </w:r>
    </w:p>
    <w:p w14:paraId="3F4A2B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展演传播模块（全学段）以校园非遗文化节、社团展演、社区服务等形式为载体，给学生提供展示学习成果的平台，低年级学生可以参加集体民俗表演，中高年级学生可以担任非遗小导游向参观者介绍作品，在真实的传播场景中加深文化理解、增强表达自信。</w:t>
      </w:r>
    </w:p>
    <w:p w14:paraId="7912F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（二）教学创新与课堂联动：打造“三课堂”实施路径</w:t>
      </w:r>
    </w:p>
    <w:p w14:paraId="6F3A12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非遗学习效果的好坏，要看教学场景是否丰富、实践环节是否完整，而单一的教室空间不能满足非遗活态传承的所有需要，所以需要创建起校内外贯通的“三课堂”实施途径。</w:t>
      </w:r>
    </w:p>
    <w:p w14:paraId="266AF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基础课堂（校内主阵地）把非遗内容融入到课后服务的基础课程中，采取校内教师和非遗传承人双师协同的方式，校内教师负责课堂组织和学情把握，传承人负责技艺示范和文化讲解，在教学过程中采用项目式学习、探究式学习等方式，围绕家乡的清拳弹腿主题，让学生在搜集拳谱资料、基本功操练、套路展演的全过程里达成技艺传授和文化理解的同步。</w:t>
      </w:r>
    </w:p>
    <w:p w14:paraId="38685A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拓展课堂（校内延伸），充分利用校园空间，创建非遗文化长廊、非遗武馆、主题社团等沉浸式学习环境，非遗文化长廊定期更新学员练功风采和地方武术渊源介绍，非遗武馆配备专用器械和护具供学生课后自主练习，主题社团按照清拳弹腿社、长拳社、器械社等方向开展深度研习，用沉浸式体验和成果展示，让学生在校园生活中随时接触非遗、感受非遗。</w:t>
      </w:r>
    </w:p>
    <w:p w14:paraId="1EBFB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highlight w:val="yellow"/>
          <w:lang w:val="en-US" w:eastAsia="zh-CN"/>
        </w:rPr>
        <w:t>实践课堂（校外拓展），创建家校社协同育人体系，带领学生走出校园，走进非遗传承基地、博物馆、传统村落开展研学实践活动，组织学生到本地清拳弹腿传承人家中观看完整的拳法演练，到传统武馆体验从基本功到成套套路的全过程，最后把学到的知识带回社区进行展示和服务，形成课堂学习、家庭体验、社区传播的学习闭环，在真实的社文化场景里赋予非遗学习意义。</w:t>
      </w:r>
    </w:p>
    <w:p w14:paraId="1407782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6504CC"/>
    <w:rsid w:val="136504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3981</Words>
  <Characters>4026</Characters>
  <Application>Microsoft Office Word</Application>
  <DocSecurity>0</DocSecurity>
  <Lines>0</Lines>
  <Paragraphs>0</Paragraphs>
  <ScaleCrop>false</ScaleCrop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2026-09-23T00:49:00Z</dcterms:created>
  <dcterms:modified xsi:type="dcterms:W3CDTF">2026-09-23T04:01:23Z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9BB788AC40574FB39CFB937E60E5CEB1_11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