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1E8F2C5">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color w:val="0000FF"/>
        </w:rPr>
      </w:pPr>
      <w:r>
        <w:rPr>
          <w:rFonts w:ascii="宋体" w:eastAsia="宋体" w:hAnsi="宋体" w:cs="宋体" w:hint="eastAsia"/>
          <w:color w:val="0000FF"/>
        </w:rPr>
        <w:t>一、作业成本法的内涵</w:t>
      </w:r>
    </w:p>
    <w:p w14:paraId="6D1DEFA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color w:val="0000FF"/>
          <w:lang w:val="en-US" w:eastAsia="zh-CN"/>
        </w:rPr>
      </w:pPr>
      <w:r>
        <w:rPr>
          <w:rFonts w:ascii="宋体" w:eastAsia="宋体" w:hAnsi="宋体" w:cs="宋体" w:hint="eastAsia"/>
          <w:color w:val="0000FF"/>
          <w:lang w:val="en-US" w:eastAsia="zh-CN"/>
        </w:rPr>
        <w:t>作业成本法（Activity-Based Costing，简称ABC）是以作业为中介、以资源消耗和作业消耗的因果关系为主线的成本核算和管理方法，它主要通过作业活动的动态追踪和计量，把资源成本按照资源动因分配到作业中心，再根据作业动因将作业成本追溯到产品、服务或者客户等最终成本对象，从而达到成本信息多维度、精细化呈现的目的。</w:t>
      </w:r>
    </w:p>
    <w:p w14:paraId="3972D05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color w:val="0000FF"/>
          <w:lang w:val="en-US" w:eastAsia="zh-CN"/>
        </w:rPr>
      </w:pPr>
      <w:r>
        <w:rPr>
          <w:rFonts w:ascii="宋体" w:eastAsia="宋体" w:hAnsi="宋体" w:cs="宋体" w:hint="eastAsia"/>
          <w:color w:val="0000FF"/>
        </w:rPr>
        <w:t>该方法冲破了传统成本核算里以产量或者工时为单一分配标准的束缚，经由找出增值作业和非增值作业，剖析成本产生根本动因，给企业成本控制和流程改善赋予更为精确的数据支撑，让成本管理由事后核算转向事中控制和事前规划。</w:t>
      </w:r>
    </w:p>
    <w:p w14:paraId="63F57B4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color w:val="0000FF"/>
        </w:rPr>
      </w:pPr>
      <w:r>
        <w:rPr>
          <w:rFonts w:ascii="宋体" w:eastAsia="宋体" w:hAnsi="宋体" w:cs="宋体" w:hint="eastAsia"/>
          <w:color w:val="0000FF"/>
        </w:rPr>
        <w:t>二、作业成本法在国企成本管理中的应用价值</w:t>
      </w:r>
    </w:p>
    <w:p w14:paraId="67A3475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color w:val="0000FF"/>
        </w:rPr>
      </w:pPr>
      <w:r>
        <w:rPr>
          <w:rFonts w:ascii="宋体" w:eastAsia="宋体" w:hAnsi="宋体" w:cs="宋体" w:hint="eastAsia"/>
          <w:color w:val="0000FF"/>
        </w:rPr>
        <w:t>（一）有助于成本核算精度的提升</w:t>
      </w:r>
    </w:p>
    <w:p w14:paraId="087DA5D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color w:val="0000FF"/>
        </w:rPr>
      </w:pPr>
      <w:r>
        <w:rPr>
          <w:rFonts w:ascii="宋体" w:eastAsia="宋体" w:hAnsi="宋体" w:cs="宋体" w:hint="eastAsia"/>
          <w:color w:val="0000FF"/>
          <w:lang w:val="en-US" w:eastAsia="zh-CN"/>
        </w:rPr>
        <w:t>成本信息真实可靠是企业开展各种经营管理活动的前提和基础，作业成本法通过作业活动的动态追踪和计量，给国企成本核算提供更加细致的实现途径。传统的成本核算方法大多用产量或者直接人工作为唯一的标准来分配间接费用，容易造成成本信息的扭曲，作业成本法按照资源、作业、成本对象的分配逻辑，采用资源动因和作业动因的双重分配方式，使得间接费用的分摊更接近实际消耗的情况，并且可以清楚地看出资源、作业和最终成本之间的联系，从而帮助管理者找到成本产生的真正原因。</w:t>
      </w:r>
    </w:p>
    <w:p w14:paraId="244C3557">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color w:val="0000FF"/>
        </w:rPr>
      </w:pPr>
    </w:p>
    <w:p w14:paraId="6C68EF0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color w:val="0000FF"/>
        </w:rPr>
      </w:pPr>
      <w:r>
        <w:rPr>
          <w:rFonts w:ascii="宋体" w:eastAsia="宋体" w:hAnsi="宋体" w:cs="宋体" w:hint="eastAsia"/>
          <w:color w:val="0000FF"/>
        </w:rPr>
        <w:t>（三）有助于经营决策质量的提高</w:t>
      </w:r>
    </w:p>
    <w:p w14:paraId="792DD28B">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color w:val="0000FF"/>
        </w:rPr>
      </w:pPr>
      <w:r>
        <w:rPr>
          <w:rFonts w:ascii="宋体" w:eastAsia="宋体" w:hAnsi="宋体" w:cs="宋体" w:hint="eastAsia"/>
          <w:color w:val="0000FF"/>
          <w:lang w:val="en-US" w:eastAsia="zh-CN"/>
        </w:rPr>
        <w:t>管理会计的价值在于给企业决策给予信息支撑，作业成本法产生的种种成本信息，可以给国企经营决策赋予更为科学的参照。作业成本法给出的准确的成本数据可以促使企业形成更为有竞争力的价格策略，防止因为成本信息失真造成的定价失误，在产品组合、客户盈利性分析等各方面，作业成本法可以从不同的角度表现成本构成及利润贡献情况，给企业产品结构调整、客户关系管理等决策给予数据支撑，让决策过程更为客观理性。</w:t>
      </w:r>
    </w:p>
    <w:p w14:paraId="65C5E44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color w:val="0000FF"/>
        </w:rPr>
      </w:pPr>
    </w:p>
    <w:p w14:paraId="7C1C780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color w:val="0000FF"/>
        </w:rPr>
      </w:pPr>
      <w:r>
        <w:rPr>
          <w:rFonts w:ascii="宋体" w:eastAsia="宋体" w:hAnsi="宋体" w:cs="宋体" w:hint="eastAsia"/>
          <w:color w:val="0000FF"/>
        </w:rPr>
        <w:t>（一）成本动因选择主观性较强</w:t>
      </w:r>
    </w:p>
    <w:p w14:paraId="5499FDB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color w:val="0000FF"/>
        </w:rPr>
      </w:pPr>
      <w:r>
        <w:rPr>
          <w:rFonts w:ascii="宋体" w:eastAsia="宋体" w:hAnsi="宋体" w:cs="宋体" w:hint="eastAsia"/>
          <w:color w:val="0000FF"/>
          <w:lang w:val="en-US" w:eastAsia="zh-CN"/>
        </w:rPr>
        <w:t>成本动因是作业成本法中联系资源耗费和成本对象的重要桥梁，成本动因的选择是否恰当，直接影响到成本核算结果是否准确。部分国企在推行作业成本法时，成本动因的确定大多依靠财务人员的主观臆断，缺少对生产经营过程的全面调查和细致剖析，造成动因选取同实际消耗状况相脱离，有些企业对于作业环节的划分比较简略，没有考虑到各个作业所消耗的资源特性，作业成本库的创建同成本动因的契合度不高，致使成本核算成果存在不准确的情况。</w:t>
      </w:r>
    </w:p>
    <w:p w14:paraId="442A9F7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color w:val="0000FF"/>
        </w:rPr>
      </w:pPr>
    </w:p>
    <w:p w14:paraId="48D0FD8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color w:val="0000FF"/>
        </w:rPr>
      </w:pPr>
      <w:r>
        <w:rPr>
          <w:rFonts w:ascii="宋体" w:eastAsia="宋体" w:hAnsi="宋体" w:cs="宋体" w:hint="eastAsia"/>
          <w:color w:val="0000FF"/>
        </w:rPr>
        <w:t>（三）组织间协调机制运转不畅</w:t>
      </w:r>
    </w:p>
    <w:p w14:paraId="35906E0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color w:val="0000FF"/>
        </w:rPr>
      </w:pPr>
      <w:r>
        <w:rPr>
          <w:rFonts w:ascii="宋体" w:eastAsia="宋体" w:hAnsi="宋体" w:cs="宋体" w:hint="eastAsia"/>
          <w:color w:val="0000FF"/>
          <w:lang w:val="en-US" w:eastAsia="zh-CN"/>
        </w:rPr>
        <w:t>作业成本法的落实要依靠企业各个部门的共同协作，组织架构是否合理、协调机制是否顺畅，都会对它的实施效果产生影响。国有企业普遍存在着组织层级多、部门划分细的特点，信息在多层传递过程中容易产生损耗和延误，从而造成作业成本数据的时效性和准确性受到影响，各个职能部门之间存在着职责交叉或者管理真空的情况，财务部门和业务部门之间缺少有效的沟通协作机制，使得作业成本管理工作很难形成合力，推进过程中容易遇到阻力。</w:t>
      </w:r>
    </w:p>
    <w:p w14:paraId="4A52F10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rPr>
      </w:pPr>
    </w:p>
    <w:p w14:paraId="265312E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rPr>
      </w:pPr>
      <w:bookmarkStart w:id="0" w:name="_GoBack"/>
      <w:bookmarkEnd w:id="0"/>
      <w:r>
        <w:rPr>
          <w:rFonts w:ascii="宋体" w:eastAsia="宋体" w:hAnsi="宋体" w:cs="宋体" w:hint="eastAsia"/>
        </w:rPr>
        <w:t>（四）强化复合型人才队伍建设</w:t>
      </w:r>
    </w:p>
    <w:p w14:paraId="510C34AF">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color w:val="0000FF"/>
        </w:rPr>
      </w:pPr>
      <w:r>
        <w:rPr>
          <w:rFonts w:ascii="宋体" w:eastAsia="宋体" w:hAnsi="宋体" w:cs="宋体" w:hint="eastAsia"/>
          <w:color w:val="0000FF"/>
          <w:lang w:val="en-US" w:eastAsia="zh-CN"/>
        </w:rPr>
        <w:t>专业人才队伍是作业成本法有效实施的人力支撑，国企要依靠培训、引进等手段来提高从业人员的综合素质，为作业成本管理提供人才支撑。一方面可以制订系统的培训计划，对不同的层次、不同的岗位人员制定不同的培训内容。就管理人员而言，侧重于作业成本法的理念、价值以及管理的应用方面的培训，就财务人员而言，侧重于核算方法、系统操作和分析技能方面的培训，就业务人员而言，侧重于成本意识和数据采集规范方面的培训，通过多层次、全覆盖的培训来提高全员对于作业成本法的认识和理解。另一方面采用理论讲授与案例分析相结合、内部培训与外部学习相结合的方式，邀请高校专家或者咨询机构开展专题讲座，组织人员到先进企业开展交流学习，还可以通过校园招聘和社会引进等方式吸引具有复合型知识结构的人才加入到作业成本管理队伍中来，建立相应的绩效考核和激励机制，把作业成本管理工作成效纳入到相关人员的考核体系当中，调动员工参与成本管理的积极性和主动性。</w:t>
      </w:r>
    </w:p>
    <w:p w14:paraId="73EF8E6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color w:val="0000FF"/>
        </w:rPr>
      </w:pPr>
      <w:r>
        <w:rPr>
          <w:rFonts w:ascii="宋体" w:eastAsia="宋体" w:hAnsi="宋体" w:cs="宋体" w:hint="eastAsia"/>
          <w:color w:val="0000FF"/>
        </w:rPr>
        <w:t>结语</w:t>
      </w:r>
    </w:p>
    <w:p w14:paraId="20F68CF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color w:val="0000FF"/>
        </w:rPr>
      </w:pPr>
      <w:r>
        <w:rPr>
          <w:rFonts w:ascii="宋体" w:eastAsia="宋体" w:hAnsi="宋体" w:cs="宋体" w:hint="eastAsia"/>
          <w:color w:val="0000FF"/>
          <w:lang w:val="en-US" w:eastAsia="zh-CN"/>
        </w:rPr>
        <w:t>因此，作业成本法属于现代成本管理的方法之一，在提高成本核算精确度、改善资源调配效能、加强经营决策品质等各方面有着特别的意义，可以为企业成本管理的转型升级给予有力支持。目前，国企在使用作业成本法时仍然存在着成本动因选择主观性强、信息化支持欠缺、组织协调不到位、专业人才匮乏等状况，要依靠科学创建成本动因体系、加快信息化建设、健全协同机制、加强人才培育等途径慢慢加以解决。随着数字技术不断发展和管理理念不断更新，作业成本法将会同大数据、人工智能等技术深度融合，在国企成本管理中起到越来越大的作用，给企业的高质量发展注入新的动力。</w:t>
      </w:r>
    </w:p>
    <w:p w14:paraId="2E5D2A85">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textAlignment w:val="auto"/>
        <w:rPr>
          <w:rFonts w:ascii="宋体" w:eastAsia="宋体" w:hAnsi="宋体" w:cs="宋体" w:hint="eastAsia"/>
          <w:lang w:val="en-US" w:eastAsia="zh-CN"/>
        </w:rPr>
      </w:pPr>
    </w:p>
    <w:p w14:paraId="0DF5DDC7"/>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7067F6"/>
    <w:rsid w:val="7A7067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2026-09-22T00:46:00Z</dcterms:created>
  <dcterms:modified xsi:type="dcterms:W3CDTF">2026-09-22T00:47:14Z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4FD99246CB84428697A2D303935ED9FC_11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