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98528E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（一）思维进阶：从知识记忆到理性思辨的跃迁</w:t>
      </w:r>
    </w:p>
    <w:p w14:paraId="725218A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数学核心素养的六个维度，即数学抽象、逻辑推理、数学建模、直观想象、数学运算和数据分析，一起构成学生理性思维的生长土壤。初中阶段正是学生从具体运算思维到形式运算思维过渡的重要阶段，核心素养的融入使数学教学不再只是对公式定理的记忆，而是在培养学生的抽象概括能力、归纳演绎能力的时候，让学生体会数学推理的严谨链路，这为学生解决复杂问题打下了认识上的根基</w:t>
      </w:r>
      <w:r>
        <w:rPr>
          <w:rFonts w:ascii="宋体" w:eastAsia="宋体" w:hAnsi="宋体" w:cs="宋体" w:hint="eastAsia"/>
          <w:b w:val="0"/>
          <w:bCs w:val="0"/>
          <w:sz w:val="21"/>
          <w:szCs w:val="21"/>
          <w:highlight w:val="yellow"/>
          <w:vertAlign w:val="superscript"/>
          <w:lang w:val="en-US" w:eastAsia="zh-CN"/>
        </w:rPr>
        <w:t>[1]</w:t>
      </w:r>
      <w:r>
        <w:rPr>
          <w:rFonts w:ascii="宋体" w:eastAsia="宋体" w:hAnsi="宋体" w:cs="宋体" w:hint="eastAsia"/>
          <w:b w:val="0"/>
          <w:bCs w:val="0"/>
          <w:sz w:val="21"/>
          <w:szCs w:val="21"/>
          <w:highlight w:val="yellow"/>
        </w:rPr>
        <w:t>。</w:t>
      </w:r>
    </w:p>
    <w:p w14:paraId="771A8CE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（二）能力生长：从解题训练到问题解决的拓展</w:t>
      </w:r>
    </w:p>
    <w:p w14:paraId="7B92BFD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数学素养就是指人们用数学的观点去认识世界，用数学的方法去解决问题的综合能力。传统的初中数学教学偏重于对题目进行不断的练习和解题技巧的反复操练，学生所掌握的都是脱离情境的碎片化的技能，而核心素养导向下的教学则强调把数学知识放在真实的场景里去学习，使学生经历从发现问题、建立模型到检验方案等全过程的学习过程，这样获得的能力可以迁移到陌生的情境当中，在解决问题时能够体现出数学应用的意识以及实践的智慧。</w:t>
      </w:r>
    </w:p>
    <w:p w14:paraId="62E3FC5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二、核心素养理念下初中数学教学原则</w:t>
      </w:r>
    </w:p>
    <w:p w14:paraId="2FCEC588">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（一）学生本位：尊重认知规律的主体性原则</w:t>
      </w:r>
    </w:p>
    <w:p w14:paraId="4E0C52D0">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建构主义学习理论认为，知识不是教师单方面的传递出来的，而是学习者根据自己的已有经验主动建构起来的。初中数学教学要以学生为课堂教学的主体，考虑学生的认知发展水平和已有的知识储备来设计适合</w:t>
      </w:r>
      <w:r>
        <w:rPr>
          <w:rFonts w:ascii="宋体" w:eastAsia="宋体" w:hAnsi="宋体" w:cs="宋体" w:hint="eastAsia"/>
          <w:b w:val="0"/>
          <w:bCs w:val="0"/>
          <w:sz w:val="21"/>
          <w:szCs w:val="21"/>
          <w:highlight w:val="yellow"/>
          <w:lang w:eastAsia="zh-CN"/>
        </w:rPr>
        <w:t>学生</w:t>
      </w:r>
      <w:r>
        <w:rPr>
          <w:rFonts w:ascii="宋体" w:eastAsia="宋体" w:hAnsi="宋体" w:cs="宋体" w:hint="eastAsia"/>
          <w:b w:val="0"/>
          <w:bCs w:val="0"/>
          <w:sz w:val="21"/>
          <w:szCs w:val="21"/>
          <w:highlight w:val="yellow"/>
        </w:rPr>
        <w:t>最近发展区</w:t>
      </w:r>
      <w:r>
        <w:rPr>
          <w:rFonts w:ascii="宋体" w:eastAsia="宋体" w:hAnsi="宋体" w:cs="宋体" w:hint="eastAsia"/>
          <w:b w:val="0"/>
          <w:bCs w:val="0"/>
          <w:sz w:val="21"/>
          <w:szCs w:val="21"/>
          <w:highlight w:val="yellow"/>
          <w:lang w:eastAsia="zh-CN"/>
        </w:rPr>
        <w:t>的</w:t>
      </w:r>
      <w:r>
        <w:rPr>
          <w:rFonts w:ascii="宋体" w:eastAsia="宋体" w:hAnsi="宋体" w:cs="宋体" w:hint="eastAsia"/>
          <w:b w:val="0"/>
          <w:bCs w:val="0"/>
          <w:sz w:val="21"/>
          <w:szCs w:val="21"/>
          <w:highlight w:val="yellow"/>
        </w:rPr>
        <w:t>学习任务，教师的角色由知识的传授者变为学习的引导者和帮助者，通过适时的点拨、支架式的帮助，使学生在自主探究和合作交流中达到对数学知识的深刻理解和运用，真正成为学习过程中的主体而不是被动的接受者。</w:t>
      </w:r>
    </w:p>
    <w:p w14:paraId="7243A03E">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（二）情境联结：贯通生活世界的实践性原则</w:t>
      </w:r>
    </w:p>
    <w:p w14:paraId="462639A6">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数学是从现实世界中抽象出来的，又反过来成为人们认识和改造现实世界的工具。初中数学教学要打破课堂和生活的壁垒，善于从学生熟悉的生活情境中挖掘数学问题，使抽象的数学概念有具体的支撑，引导学生把课堂上学到的知识运用到生活中去，用数学的眼光去观察周围的事物，用数学的语言去表达现实的关系，实现双向的联结，增强数学学习的内在动机，也让学生在真实的生活中体会到数学的实用性和文化内涵</w:t>
      </w:r>
      <w:r>
        <w:rPr>
          <w:rFonts w:ascii="宋体" w:eastAsia="宋体" w:hAnsi="宋体" w:cs="宋体" w:hint="eastAsia"/>
          <w:b w:val="0"/>
          <w:bCs w:val="0"/>
          <w:sz w:val="21"/>
          <w:szCs w:val="21"/>
          <w:highlight w:val="yellow"/>
          <w:vertAlign w:val="superscript"/>
          <w:lang w:val="en-US" w:eastAsia="zh-CN"/>
        </w:rPr>
        <w:t>[2]</w:t>
      </w:r>
      <w:r>
        <w:rPr>
          <w:rFonts w:ascii="宋体" w:eastAsia="宋体" w:hAnsi="宋体" w:cs="宋体" w:hint="eastAsia"/>
          <w:b w:val="0"/>
          <w:bCs w:val="0"/>
          <w:sz w:val="21"/>
          <w:szCs w:val="21"/>
          <w:highlight w:val="yellow"/>
        </w:rPr>
        <w:t>。</w:t>
      </w:r>
    </w:p>
    <w:p w14:paraId="2D5999BE">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DF7D8E"/>
    <w:rsid w:val="62DF7D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2026-09-18T06:06:00Z</dcterms:created>
  <dcterms:modified xsi:type="dcterms:W3CDTF">2026-09-18T06:06:26Z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9B4BED3CDB9F45F0ABA027C68E314ED1_11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