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362957B8">
      <w:pPr>
        <w:pStyle w:val="Heading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600" w:firstLineChars="200"/>
        <w:textAlignment w:val="auto"/>
        <w:rPr>
          <w:rFonts w:ascii="黑体" w:eastAsia="黑体" w:hAnsi="黑体" w:cs="黑体" w:hint="eastAsia"/>
          <w:b w:val="0"/>
          <w:bCs w:val="0"/>
          <w:color w:val="0000FF"/>
          <w:sz w:val="30"/>
          <w:szCs w:val="30"/>
        </w:rPr>
      </w:pPr>
      <w:r>
        <w:rPr>
          <w:rFonts w:ascii="黑体" w:eastAsia="黑体" w:hAnsi="黑体" w:cs="黑体" w:hint="eastAsia"/>
          <w:b w:val="0"/>
          <w:bCs w:val="0"/>
          <w:color w:val="0000FF"/>
          <w:sz w:val="30"/>
          <w:szCs w:val="30"/>
          <w:lang w:val="en-US" w:eastAsia="zh-CN"/>
        </w:rPr>
        <w:t>一、</w:t>
      </w:r>
      <w:r>
        <w:rPr>
          <w:rFonts w:ascii="黑体" w:eastAsia="黑体" w:hAnsi="黑体" w:cs="黑体" w:hint="eastAsia"/>
          <w:b w:val="0"/>
          <w:bCs w:val="0"/>
          <w:color w:val="0000FF"/>
          <w:sz w:val="30"/>
          <w:szCs w:val="30"/>
        </w:rPr>
        <w:t>新质生产力</w:t>
      </w:r>
      <w:r>
        <w:rPr>
          <w:rFonts w:ascii="黑体" w:eastAsia="黑体" w:hAnsi="黑体" w:cs="黑体" w:hint="eastAsia"/>
          <w:b w:val="0"/>
          <w:bCs w:val="0"/>
          <w:color w:val="0000FF"/>
          <w:sz w:val="30"/>
          <w:szCs w:val="30"/>
          <w:lang w:val="en-US" w:eastAsia="zh-CN"/>
        </w:rPr>
        <w:t>重要论述的理论创新</w:t>
      </w:r>
      <w:r>
        <w:rPr>
          <w:rFonts w:ascii="黑体" w:eastAsia="黑体" w:hAnsi="黑体" w:cs="黑体" w:hint="eastAsia"/>
          <w:b w:val="0"/>
          <w:bCs w:val="0"/>
          <w:color w:val="0000FF"/>
          <w:sz w:val="30"/>
          <w:szCs w:val="30"/>
        </w:rPr>
        <w:t xml:space="preserve"> </w:t>
      </w:r>
    </w:p>
    <w:p w14:paraId="2204E4DF">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600" w:firstLineChars="200"/>
        <w:textAlignment w:val="auto"/>
        <w:rPr>
          <w:rFonts w:ascii="黑体" w:eastAsia="黑体" w:hAnsi="黑体" w:cs="黑体" w:hint="eastAsia"/>
          <w:b w:val="0"/>
          <w:bCs w:val="0"/>
          <w:color w:val="0000FF"/>
          <w:sz w:val="30"/>
          <w:szCs w:val="30"/>
        </w:rPr>
      </w:pPr>
      <w:r>
        <w:rPr>
          <w:rFonts w:ascii="黑体" w:eastAsia="黑体" w:hAnsi="黑体" w:cs="黑体" w:hint="eastAsia"/>
          <w:b w:val="0"/>
          <w:bCs w:val="0"/>
          <w:color w:val="0000FF"/>
          <w:sz w:val="30"/>
          <w:szCs w:val="30"/>
          <w:lang w:eastAsia="zh-CN"/>
        </w:rPr>
        <w:t>（</w:t>
      </w:r>
      <w:r>
        <w:rPr>
          <w:rFonts w:ascii="黑体" w:eastAsia="黑体" w:hAnsi="黑体" w:cs="黑体" w:hint="eastAsia"/>
          <w:b w:val="0"/>
          <w:bCs w:val="0"/>
          <w:color w:val="0000FF"/>
          <w:sz w:val="30"/>
          <w:szCs w:val="30"/>
          <w:lang w:val="en-US" w:eastAsia="zh-CN"/>
        </w:rPr>
        <w:t>一）是</w:t>
      </w:r>
      <w:r>
        <w:rPr>
          <w:rFonts w:ascii="黑体" w:eastAsia="黑体" w:hAnsi="黑体" w:cs="黑体" w:hint="eastAsia"/>
          <w:b w:val="0"/>
          <w:bCs w:val="0"/>
          <w:color w:val="0000FF"/>
          <w:sz w:val="30"/>
          <w:szCs w:val="30"/>
        </w:rPr>
        <w:t xml:space="preserve">马克思主义生产力理论的时代化 </w:t>
      </w:r>
    </w:p>
    <w:p w14:paraId="5C0C62E7">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ascii="宋体" w:eastAsia="宋体" w:hAnsi="宋体" w:cs="宋体" w:hint="eastAsia"/>
          <w:b w:val="0"/>
          <w:bCs w:val="0"/>
          <w:color w:val="0000FF"/>
          <w:sz w:val="28"/>
          <w:szCs w:val="28"/>
        </w:rPr>
      </w:pPr>
      <w:r>
        <w:rPr>
          <w:rFonts w:ascii="宋体" w:eastAsia="宋体" w:hAnsi="宋体" w:cs="宋体" w:hint="eastAsia"/>
          <w:b w:val="0"/>
          <w:bCs w:val="0"/>
          <w:color w:val="0000FF"/>
          <w:sz w:val="28"/>
          <w:szCs w:val="28"/>
        </w:rPr>
        <w:t>马克思主义生产力理论很好地说明了科技创新对于社会经济的发展起着决定性的作用，认为科技进步已经发展成了一种独立的、普遍具有指导意义的生产要素。因此，新质生产力理论</w:t>
      </w:r>
      <w:r>
        <w:rPr>
          <w:rStyle w:val="Strong"/>
          <w:rFonts w:ascii="宋体" w:eastAsia="宋体" w:hAnsi="宋体" w:cs="宋体" w:hint="eastAsia"/>
          <w:b w:val="0"/>
          <w:bCs w:val="0"/>
          <w:color w:val="0000FF"/>
          <w:sz w:val="28"/>
          <w:szCs w:val="28"/>
        </w:rPr>
        <w:t>更加突出了创新的地位，把创新作为</w:t>
      </w:r>
      <w:r>
        <w:rPr>
          <w:rFonts w:ascii="宋体" w:eastAsia="宋体" w:hAnsi="宋体" w:cs="宋体" w:hint="eastAsia"/>
          <w:b w:val="0"/>
          <w:bCs w:val="0"/>
          <w:color w:val="0000FF"/>
          <w:sz w:val="28"/>
          <w:szCs w:val="28"/>
        </w:rPr>
        <w:t>推动发展的主要动力，并且把它当作衡量新型生产力水平的重要标准。该理论加深了对于生产力构成</w:t>
      </w:r>
      <w:r>
        <w:rPr>
          <w:rFonts w:ascii="宋体" w:eastAsia="宋体" w:hAnsi="宋体" w:cs="宋体" w:hint="eastAsia"/>
          <w:b w:val="0"/>
          <w:bCs w:val="0"/>
          <w:color w:val="0000FF"/>
          <w:sz w:val="28"/>
          <w:szCs w:val="28"/>
          <w:lang w:val="en-US" w:eastAsia="zh-CN"/>
        </w:rPr>
        <w:t>要素的</w:t>
      </w:r>
      <w:r>
        <w:rPr>
          <w:rFonts w:ascii="宋体" w:eastAsia="宋体" w:hAnsi="宋体" w:cs="宋体" w:hint="eastAsia"/>
          <w:b w:val="0"/>
          <w:bCs w:val="0"/>
          <w:color w:val="0000FF"/>
          <w:sz w:val="28"/>
          <w:szCs w:val="28"/>
        </w:rPr>
        <w:t>认识，一方面看重人力、物力、技术等传统生产要素质量的改善和融合优化，另一方面看重这些要素结合的重要性，把全要素生产率的提高当作主要目的。这一视角很好地体现出了新质生产力理论继承和发展马克思主义经典生产力理论的时代特点和实践指向，对拓展和丰富生产力研究领域有着重要的意义。</w:t>
      </w:r>
    </w:p>
    <w:p w14:paraId="074660F4">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600" w:firstLineChars="200"/>
        <w:textAlignment w:val="auto"/>
        <w:rPr>
          <w:rFonts w:ascii="黑体" w:eastAsia="黑体" w:hAnsi="黑体" w:cs="黑体" w:hint="eastAsia"/>
          <w:b w:val="0"/>
          <w:bCs w:val="0"/>
          <w:sz w:val="21"/>
          <w:szCs w:val="21"/>
          <w:lang w:eastAsia="zh-CN"/>
        </w:rPr>
      </w:pPr>
      <w:r>
        <w:rPr>
          <w:rFonts w:ascii="黑体" w:eastAsia="黑体" w:hAnsi="黑体" w:cs="黑体" w:hint="eastAsia"/>
          <w:b w:val="0"/>
          <w:bCs w:val="0"/>
          <w:sz w:val="30"/>
          <w:szCs w:val="30"/>
          <w:lang w:eastAsia="zh-CN"/>
        </w:rPr>
        <w:t>（</w:t>
      </w:r>
      <w:r>
        <w:rPr>
          <w:rFonts w:ascii="黑体" w:eastAsia="黑体" w:hAnsi="黑体" w:cs="黑体" w:hint="eastAsia"/>
          <w:b w:val="0"/>
          <w:bCs w:val="0"/>
          <w:sz w:val="30"/>
          <w:szCs w:val="30"/>
          <w:lang w:val="en-US" w:eastAsia="zh-CN"/>
        </w:rPr>
        <w:t>二）是</w:t>
      </w:r>
      <w:r>
        <w:rPr>
          <w:rFonts w:ascii="黑体" w:eastAsia="黑体" w:hAnsi="黑体" w:cs="黑体" w:hint="eastAsia"/>
          <w:b w:val="0"/>
          <w:bCs w:val="0"/>
          <w:sz w:val="30"/>
          <w:szCs w:val="30"/>
          <w:lang w:eastAsia="zh-CN"/>
        </w:rPr>
        <w:t>人类社会生产力演进的历史规律</w:t>
      </w:r>
      <w:r>
        <w:rPr>
          <w:rFonts w:ascii="黑体" w:eastAsia="黑体" w:hAnsi="黑体" w:cs="黑体" w:hint="eastAsia"/>
          <w:b w:val="0"/>
          <w:bCs w:val="0"/>
          <w:sz w:val="21"/>
          <w:szCs w:val="21"/>
          <w:lang w:eastAsia="zh-CN"/>
        </w:rPr>
        <w:t xml:space="preserve"> </w:t>
      </w:r>
    </w:p>
    <w:p w14:paraId="7A7CBA6B">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560" w:firstLineChars="200"/>
        <w:textAlignment w:val="auto"/>
        <w:rPr>
          <w:b w:val="0"/>
          <w:bCs w:val="0"/>
          <w:sz w:val="28"/>
          <w:szCs w:val="28"/>
        </w:rPr>
      </w:pPr>
      <w:r>
        <w:rPr>
          <w:b w:val="0"/>
          <w:bCs w:val="0"/>
          <w:sz w:val="28"/>
          <w:szCs w:val="28"/>
        </w:rPr>
        <w:t>马克思、恩格斯在《共产党宣言》里精辟地论述了资本主义时代生产力飞速发展所具有的历史过程，认为资产</w:t>
      </w:r>
      <w:r>
        <w:rPr>
          <w:rFonts w:hint="eastAsia"/>
          <w:b w:val="0"/>
          <w:bCs w:val="0"/>
          <w:sz w:val="28"/>
          <w:szCs w:val="28"/>
          <w:lang w:eastAsia="zh-CN"/>
        </w:rPr>
        <w:t>阶</w:t>
      </w:r>
      <w:r>
        <w:rPr>
          <w:b w:val="0"/>
          <w:bCs w:val="0"/>
          <w:sz w:val="28"/>
          <w:szCs w:val="28"/>
        </w:rPr>
        <w:t>级仅仅用百年的统治，就创造出了比以往所有时代的总和还要多的生产力规模。该论述很好地体现了生产力发展给社会变革所带来的巨大影</w:t>
      </w:r>
      <w:r>
        <w:rPr>
          <w:rFonts w:hint="eastAsia"/>
          <w:b w:val="0"/>
          <w:bCs w:val="0"/>
          <w:sz w:val="28"/>
          <w:szCs w:val="28"/>
          <w:lang w:eastAsia="zh-CN"/>
        </w:rPr>
        <w:t>响</w:t>
      </w:r>
      <w:r>
        <w:rPr>
          <w:rFonts w:ascii="宋体" w:eastAsia="宋体" w:hAnsi="宋体" w:cs="宋体" w:hint="eastAsia"/>
          <w:b w:val="0"/>
          <w:bCs w:val="0"/>
          <w:sz w:val="21"/>
          <w:szCs w:val="21"/>
          <w:highlight w:val="yellow"/>
          <w:vertAlign w:val="superscript"/>
          <w:lang w:val="en-US" w:eastAsia="zh-CN"/>
        </w:rPr>
        <w:t>[2]</w:t>
      </w:r>
      <w:r>
        <w:rPr>
          <w:b w:val="0"/>
          <w:bCs w:val="0"/>
          <w:sz w:val="28"/>
          <w:szCs w:val="28"/>
        </w:rPr>
        <w:t>。习近平总书记从历史的角度出发，全面阐述了生产力发展的背后所隐藏的深层机理，认为新技术突破是新质生产力产生的主要动力源，“新技术突破”的出现伴随着新兴</w:t>
      </w:r>
      <w:r>
        <w:rPr>
          <w:rFonts w:hint="eastAsia"/>
          <w:b w:val="0"/>
          <w:bCs w:val="0"/>
          <w:sz w:val="28"/>
          <w:szCs w:val="28"/>
          <w:lang w:eastAsia="zh-CN"/>
        </w:rPr>
        <w:t>产业</w:t>
      </w:r>
      <w:r>
        <w:rPr>
          <w:rFonts w:hint="eastAsia"/>
          <w:b w:val="0"/>
          <w:bCs w:val="0"/>
          <w:sz w:val="28"/>
          <w:szCs w:val="28"/>
        </w:rPr>
        <w:t>、新业态和新动能的产生，最终会成为推动经济社会发展的重要因素。同时他又认为提高新质生产力的关键在于科技创新，是实现高质量发展的重要支</w:t>
      </w:r>
      <w:r>
        <w:rPr>
          <w:rFonts w:hint="eastAsia"/>
          <w:b w:val="0"/>
          <w:bCs w:val="0"/>
          <w:sz w:val="28"/>
          <w:szCs w:val="28"/>
          <w:lang w:eastAsia="zh-CN"/>
        </w:rPr>
        <w:t>撑</w:t>
      </w:r>
      <w:r>
        <w:rPr>
          <w:rFonts w:ascii="宋体" w:eastAsia="宋体" w:hAnsi="宋体" w:cs="宋体" w:hint="eastAsia"/>
          <w:b w:val="0"/>
          <w:bCs w:val="0"/>
          <w:sz w:val="21"/>
          <w:szCs w:val="21"/>
          <w:highlight w:val="yellow"/>
          <w:vertAlign w:val="superscript"/>
          <w:lang w:val="en-US" w:eastAsia="zh-CN"/>
        </w:rPr>
        <w:t>[3]</w:t>
      </w:r>
      <w:r>
        <w:rPr>
          <w:rStyle w:val="EndnoteReference"/>
          <w:rFonts w:ascii="宋体" w:eastAsia="宋体" w:hAnsi="宋体" w:cs="宋体" w:hint="eastAsia"/>
          <w:b w:val="0"/>
          <w:bCs w:val="0"/>
          <w:sz w:val="21"/>
          <w:szCs w:val="21"/>
          <w:highlight w:val="yellow"/>
          <w:vertAlign w:val="superscript"/>
          <w:lang w:eastAsia="zh-CN"/>
        </w:rPr>
        <w:t>[</w:t>
      </w:r>
      <w:r>
        <w:rPr>
          <w:rFonts w:ascii="宋体" w:eastAsia="宋体" w:hAnsi="宋体" w:cs="宋体" w:hint="eastAsia"/>
          <w:b w:val="0"/>
          <w:bCs w:val="0"/>
          <w:sz w:val="21"/>
          <w:szCs w:val="21"/>
          <w:highlight w:val="yellow"/>
          <w:vertAlign w:val="superscript"/>
          <w:lang w:val="en-US" w:eastAsia="zh-CN"/>
        </w:rPr>
        <w:t>4</w:t>
      </w:r>
      <w:r>
        <w:rPr>
          <w:rStyle w:val="EndnoteReference"/>
          <w:rFonts w:ascii="宋体" w:eastAsia="宋体" w:hAnsi="宋体" w:cs="宋体" w:hint="eastAsia"/>
          <w:b w:val="0"/>
          <w:bCs w:val="0"/>
          <w:sz w:val="21"/>
          <w:szCs w:val="21"/>
          <w:highlight w:val="yellow"/>
          <w:vertAlign w:val="superscript"/>
          <w:lang w:eastAsia="zh-CN"/>
        </w:rPr>
        <w:t>]</w:t>
      </w:r>
      <w:r>
        <w:rPr>
          <w:b w:val="0"/>
          <w:bCs w:val="0"/>
          <w:sz w:val="28"/>
          <w:szCs w:val="28"/>
        </w:rPr>
        <w:t>。这些论述既体现出技术</w:t>
      </w:r>
      <w:r>
        <w:rPr>
          <w:rStyle w:val="Strong"/>
          <w:b w:val="0"/>
          <w:bCs w:val="0"/>
          <w:sz w:val="28"/>
          <w:szCs w:val="28"/>
        </w:rPr>
        <w:t>创新对于提升</w:t>
      </w:r>
      <w:r>
        <w:rPr>
          <w:b w:val="0"/>
          <w:bCs w:val="0"/>
          <w:sz w:val="28"/>
          <w:szCs w:val="28"/>
        </w:rPr>
        <w:t>社会生产力的战略作用，又表现出对全世界社会发展规律的科学认识和总结。</w:t>
      </w:r>
    </w:p>
    <w:p w14:paraId="0DEA975B">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600" w:firstLineChars="200"/>
        <w:textAlignment w:val="auto"/>
        <w:rPr>
          <w:rFonts w:ascii="黑体" w:eastAsia="黑体" w:hAnsi="黑体" w:cs="黑体" w:hint="eastAsia"/>
          <w:b w:val="0"/>
          <w:bCs w:val="0"/>
          <w:sz w:val="30"/>
          <w:szCs w:val="30"/>
          <w:lang w:eastAsia="zh-CN"/>
        </w:rPr>
      </w:pPr>
      <w:r>
        <w:rPr>
          <w:rFonts w:ascii="黑体" w:eastAsia="黑体" w:hAnsi="黑体" w:cs="黑体" w:hint="eastAsia"/>
          <w:b w:val="0"/>
          <w:bCs w:val="0"/>
          <w:sz w:val="30"/>
          <w:szCs w:val="30"/>
          <w:lang w:eastAsia="zh-CN"/>
        </w:rPr>
        <w:t>（</w:t>
      </w:r>
      <w:r>
        <w:rPr>
          <w:rFonts w:ascii="黑体" w:eastAsia="黑体" w:hAnsi="黑体" w:cs="黑体" w:hint="eastAsia"/>
          <w:b w:val="0"/>
          <w:bCs w:val="0"/>
          <w:sz w:val="30"/>
          <w:szCs w:val="30"/>
          <w:lang w:val="en-US" w:eastAsia="zh-CN"/>
        </w:rPr>
        <w:t>三）是</w:t>
      </w:r>
      <w:r>
        <w:rPr>
          <w:rFonts w:ascii="黑体" w:eastAsia="黑体" w:hAnsi="黑体" w:cs="黑体" w:hint="eastAsia"/>
          <w:b w:val="0"/>
          <w:bCs w:val="0"/>
          <w:sz w:val="30"/>
          <w:szCs w:val="30"/>
          <w:lang w:eastAsia="zh-CN"/>
        </w:rPr>
        <w:t xml:space="preserve">新时代中国高质量发展的实践要求 </w:t>
      </w:r>
    </w:p>
    <w:p w14:paraId="300E7AEA">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ascii="宋体" w:eastAsia="宋体" w:hAnsi="宋体" w:cs="宋体" w:hint="eastAsia"/>
          <w:b w:val="0"/>
          <w:bCs w:val="0"/>
          <w:color w:val="0000FF"/>
          <w:sz w:val="28"/>
          <w:szCs w:val="28"/>
        </w:rPr>
      </w:pPr>
      <w:r>
        <w:rPr>
          <w:rFonts w:ascii="宋体" w:eastAsia="宋体" w:hAnsi="宋体" w:cs="宋体" w:hint="eastAsia"/>
          <w:b w:val="0"/>
          <w:bCs w:val="0"/>
          <w:sz w:val="28"/>
          <w:szCs w:val="28"/>
        </w:rPr>
        <w:t>习近平总书记认为，新</w:t>
      </w:r>
      <w:r>
        <w:rPr>
          <w:rFonts w:ascii="宋体" w:eastAsia="宋体" w:hAnsi="宋体" w:cs="宋体" w:hint="eastAsia"/>
          <w:b w:val="0"/>
          <w:bCs w:val="0"/>
          <w:sz w:val="28"/>
          <w:szCs w:val="28"/>
          <w:lang w:eastAsia="zh-CN"/>
        </w:rPr>
        <w:t>质</w:t>
      </w:r>
      <w:r>
        <w:rPr>
          <w:rFonts w:ascii="宋体" w:eastAsia="宋体" w:hAnsi="宋体" w:cs="宋体" w:hint="eastAsia"/>
          <w:b w:val="0"/>
          <w:bCs w:val="0"/>
          <w:sz w:val="28"/>
          <w:szCs w:val="28"/>
        </w:rPr>
        <w:t>生产力依靠创新驱动发展战略，冲破传统发展模式的束缚，在高新技术、高效率、高品质等领域体现出来，并且深刻契合绿色发展、开放共享等现代化发展</w:t>
      </w:r>
      <w:r>
        <w:rPr>
          <w:rFonts w:ascii="宋体" w:eastAsia="宋体" w:hAnsi="宋体" w:cs="宋体" w:hint="eastAsia"/>
          <w:b w:val="0"/>
          <w:bCs w:val="0"/>
          <w:sz w:val="28"/>
          <w:szCs w:val="28"/>
          <w:lang w:eastAsia="zh-CN"/>
        </w:rPr>
        <w:t>要</w:t>
      </w:r>
      <w:r>
        <w:rPr>
          <w:rFonts w:ascii="宋体" w:eastAsia="宋体" w:hAnsi="宋体" w:cs="宋体" w:hint="eastAsia"/>
          <w:b w:val="0"/>
          <w:bCs w:val="0"/>
          <w:sz w:val="28"/>
          <w:szCs w:val="28"/>
        </w:rPr>
        <w:t>素</w:t>
      </w:r>
      <w:r>
        <w:rPr>
          <w:rStyle w:val="EndnoteReference"/>
          <w:rFonts w:ascii="宋体" w:eastAsia="宋体" w:hAnsi="宋体" w:cs="宋体" w:hint="eastAsia"/>
          <w:b w:val="0"/>
          <w:bCs w:val="0"/>
          <w:sz w:val="21"/>
          <w:szCs w:val="21"/>
          <w:highlight w:val="yellow"/>
          <w:vertAlign w:val="superscript"/>
          <w:lang w:eastAsia="zh-CN"/>
        </w:rPr>
        <w:t>[</w:t>
      </w:r>
      <w:r>
        <w:rPr>
          <w:rFonts w:ascii="宋体" w:eastAsia="宋体" w:hAnsi="宋体" w:cs="宋体" w:hint="eastAsia"/>
          <w:b w:val="0"/>
          <w:bCs w:val="0"/>
          <w:sz w:val="21"/>
          <w:szCs w:val="21"/>
          <w:highlight w:val="yellow"/>
          <w:vertAlign w:val="superscript"/>
          <w:lang w:val="en-US" w:eastAsia="zh-CN"/>
        </w:rPr>
        <w:t>2</w:t>
      </w:r>
      <w:r>
        <w:rPr>
          <w:rStyle w:val="EndnoteReference"/>
          <w:rFonts w:ascii="宋体" w:eastAsia="宋体" w:hAnsi="宋体" w:cs="宋体" w:hint="eastAsia"/>
          <w:b w:val="0"/>
          <w:bCs w:val="0"/>
          <w:sz w:val="21"/>
          <w:szCs w:val="21"/>
          <w:highlight w:val="yellow"/>
          <w:vertAlign w:val="superscript"/>
          <w:lang w:eastAsia="zh-CN"/>
        </w:rPr>
        <w:t>]</w:t>
      </w:r>
      <w:r>
        <w:rPr>
          <w:rFonts w:ascii="宋体" w:eastAsia="宋体" w:hAnsi="宋体" w:cs="宋体" w:hint="eastAsia"/>
          <w:b w:val="0"/>
          <w:bCs w:val="0"/>
          <w:sz w:val="28"/>
          <w:szCs w:val="28"/>
        </w:rPr>
        <w:t>。促进新质生产力的发展是实现高质量发展目标的重中之重，也是推进深层次转型任务的有效途径。加快技术创新步伐，改善产业布局结构，改变生产方式和经营机制，就能逐步建立起支撑中国特色社会主义建设稳定高效物质技术体系。</w:t>
      </w:r>
      <w:bookmarkStart w:id="0" w:name="_GoBack"/>
      <w:bookmarkEnd w:id="0"/>
    </w:p>
    <w:p w14:paraId="0DE20FAB">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20" w:firstLineChars="200"/>
        <w:textAlignment w:val="auto"/>
        <w:rPr>
          <w:rStyle w:val="EndnoteReference"/>
          <w:rFonts w:ascii="宋体" w:eastAsia="宋体" w:hAnsi="宋体" w:cs="宋体" w:hint="eastAsia"/>
          <w:b w:val="0"/>
          <w:bCs w:val="0"/>
          <w:color w:val="0000FF"/>
          <w:sz w:val="21"/>
          <w:szCs w:val="21"/>
          <w:highlight w:val="yellow"/>
          <w:vertAlign w:val="superscript"/>
          <w:lang w:eastAsia="zh-CN"/>
        </w:rPr>
      </w:pPr>
    </w:p>
    <w:p w14:paraId="2B5464E0">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20" w:firstLineChars="200"/>
        <w:textAlignment w:val="auto"/>
        <w:rPr>
          <w:rFonts w:ascii="宋体" w:eastAsia="宋体" w:hAnsi="宋体" w:cs="宋体" w:hint="eastAsia"/>
          <w:b w:val="0"/>
          <w:bCs w:val="0"/>
          <w:color w:val="0000FF"/>
          <w:sz w:val="28"/>
          <w:szCs w:val="28"/>
        </w:rPr>
      </w:pPr>
      <w:r>
        <w:rPr>
          <w:rStyle w:val="EndnoteReference"/>
          <w:rFonts w:ascii="宋体" w:eastAsia="宋体" w:hAnsi="宋体" w:cs="宋体" w:hint="eastAsia"/>
          <w:b w:val="0"/>
          <w:bCs w:val="0"/>
          <w:color w:val="0000FF"/>
          <w:sz w:val="21"/>
          <w:szCs w:val="21"/>
          <w:highlight w:val="yellow"/>
          <w:vertAlign w:val="superscript"/>
          <w:lang w:eastAsia="zh-CN"/>
        </w:rPr>
        <w:t>[</w:t>
      </w:r>
      <w:r>
        <w:rPr>
          <w:rFonts w:ascii="宋体" w:eastAsia="宋体" w:hAnsi="宋体" w:cs="宋体" w:hint="eastAsia"/>
          <w:b w:val="0"/>
          <w:bCs w:val="0"/>
          <w:color w:val="0000FF"/>
          <w:sz w:val="21"/>
          <w:szCs w:val="21"/>
          <w:highlight w:val="yellow"/>
          <w:vertAlign w:val="superscript"/>
          <w:lang w:val="en-US" w:eastAsia="zh-CN"/>
        </w:rPr>
        <w:t>6</w:t>
      </w:r>
      <w:r>
        <w:rPr>
          <w:rStyle w:val="EndnoteReference"/>
          <w:rFonts w:ascii="宋体" w:eastAsia="宋体" w:hAnsi="宋体" w:cs="宋体" w:hint="eastAsia"/>
          <w:b w:val="0"/>
          <w:bCs w:val="0"/>
          <w:color w:val="0000FF"/>
          <w:sz w:val="21"/>
          <w:szCs w:val="21"/>
          <w:highlight w:val="yellow"/>
          <w:vertAlign w:val="superscript"/>
          <w:lang w:eastAsia="zh-CN"/>
        </w:rPr>
        <w:t>]</w:t>
      </w:r>
      <w:r>
        <w:rPr>
          <w:rFonts w:ascii="宋体" w:eastAsia="宋体" w:hAnsi="宋体" w:cs="宋体" w:hint="eastAsia"/>
          <w:b w:val="0"/>
          <w:bCs w:val="0"/>
          <w:color w:val="0000FF"/>
          <w:sz w:val="28"/>
          <w:szCs w:val="28"/>
        </w:rPr>
        <w:t>这一个理论有明显的系统思维特点，对生产力和生产关系、经济基础与上层建筑之间动态发展的机理做了系统的分析。核心要义就是全面深化经济体制改革、不断扩大对外开放，着力解决新质生产力发展的主要障碍，充分发挥社会各个领域内蕴的创新动力。发展新质生产力是推进中国式现代化进</w:t>
      </w:r>
      <w:r>
        <w:rPr>
          <w:rFonts w:ascii="宋体" w:eastAsia="宋体" w:hAnsi="宋体" w:cs="宋体" w:hint="eastAsia"/>
          <w:b w:val="0"/>
          <w:bCs w:val="0"/>
          <w:color w:val="0000FF"/>
          <w:sz w:val="28"/>
          <w:szCs w:val="28"/>
          <w:lang w:val="en-US" w:eastAsia="zh-CN"/>
        </w:rPr>
        <w:t>程的推动力量之一，具有十分重要的战略意义。在创新驱动方面要兼顾科技研发和</w:t>
      </w:r>
      <w:r>
        <w:rPr>
          <w:rFonts w:ascii="宋体" w:eastAsia="宋体" w:hAnsi="宋体" w:cs="宋体" w:hint="eastAsia"/>
          <w:b w:val="0"/>
          <w:bCs w:val="0"/>
          <w:color w:val="0000FF"/>
          <w:sz w:val="28"/>
          <w:szCs w:val="28"/>
        </w:rPr>
        <w:t>产业升级，既重视传统行业数字化、智能化的转型和升级，也鼓励新兴业态和未来产业的发展，从区域角度而言要根据地方的优势资源、产业积淀和科研实力来制定差别化的新型生产力战略，从素的角度来讲需要全方位施策，使教育、科研和人才协同发展，构建良性循环的机制，从协调发展理念看，要平衡经济增长与国家安全的关系，保证二者相辅相成、协同发展。这四个方法论都大大提高了新质生产力研究的实践应用性和战略指导作用。</w:t>
      </w:r>
    </w:p>
    <w:p w14:paraId="6115AE0E">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600" w:firstLineChars="200"/>
        <w:textAlignment w:val="auto"/>
        <w:rPr>
          <w:rFonts w:ascii="黑体" w:eastAsia="黑体" w:hAnsi="黑体" w:cs="黑体" w:hint="eastAsia"/>
          <w:b w:val="0"/>
          <w:bCs w:val="0"/>
          <w:color w:val="0000FF"/>
          <w:sz w:val="30"/>
          <w:szCs w:val="30"/>
          <w:lang w:eastAsia="zh-CN"/>
        </w:rPr>
      </w:pPr>
      <w:r>
        <w:rPr>
          <w:rFonts w:ascii="黑体" w:eastAsia="黑体" w:hAnsi="黑体" w:cs="黑体" w:hint="eastAsia"/>
          <w:b w:val="0"/>
          <w:bCs w:val="0"/>
          <w:color w:val="0000FF"/>
          <w:sz w:val="30"/>
          <w:szCs w:val="30"/>
          <w:lang w:eastAsia="zh-CN"/>
        </w:rPr>
        <w:t>（</w:t>
      </w:r>
      <w:r>
        <w:rPr>
          <w:rFonts w:ascii="黑体" w:eastAsia="黑体" w:hAnsi="黑体" w:cs="黑体" w:hint="eastAsia"/>
          <w:b w:val="0"/>
          <w:bCs w:val="0"/>
          <w:color w:val="0000FF"/>
          <w:sz w:val="30"/>
          <w:szCs w:val="30"/>
          <w:lang w:val="en-US" w:eastAsia="zh-CN"/>
        </w:rPr>
        <w:t>三）能够</w:t>
      </w:r>
      <w:r>
        <w:rPr>
          <w:rFonts w:ascii="黑体" w:eastAsia="黑体" w:hAnsi="黑体" w:cs="黑体" w:hint="eastAsia"/>
          <w:b w:val="0"/>
          <w:bCs w:val="0"/>
          <w:color w:val="0000FF"/>
          <w:sz w:val="30"/>
          <w:szCs w:val="30"/>
          <w:lang w:eastAsia="zh-CN"/>
        </w:rPr>
        <w:t xml:space="preserve">洞察趋势和引领方向 </w:t>
      </w:r>
    </w:p>
    <w:p w14:paraId="5C412814">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ascii="宋体" w:eastAsia="宋体" w:hAnsi="宋体" w:cs="宋体" w:hint="eastAsia"/>
          <w:b w:val="0"/>
          <w:bCs w:val="0"/>
          <w:color w:val="0000FF"/>
          <w:sz w:val="28"/>
          <w:szCs w:val="28"/>
        </w:rPr>
      </w:pPr>
      <w:r>
        <w:rPr>
          <w:rFonts w:ascii="宋体" w:eastAsia="宋体" w:hAnsi="宋体" w:cs="宋体" w:hint="eastAsia"/>
          <w:b w:val="0"/>
          <w:bCs w:val="0"/>
          <w:color w:val="0000FF"/>
          <w:sz w:val="28"/>
          <w:szCs w:val="28"/>
        </w:rPr>
        <w:t>习近平总书记提出，新质生产</w:t>
      </w:r>
      <w:r>
        <w:rPr>
          <w:rFonts w:ascii="宋体" w:eastAsia="宋体" w:hAnsi="宋体" w:cs="宋体" w:hint="eastAsia"/>
          <w:b w:val="0"/>
          <w:bCs w:val="0"/>
          <w:color w:val="0000FF"/>
          <w:sz w:val="28"/>
          <w:szCs w:val="28"/>
          <w:lang w:eastAsia="zh-CN"/>
        </w:rPr>
        <w:t>力</w:t>
      </w:r>
      <w:r>
        <w:rPr>
          <w:rFonts w:ascii="宋体" w:eastAsia="宋体" w:hAnsi="宋体" w:cs="宋体" w:hint="eastAsia"/>
          <w:b w:val="0"/>
          <w:bCs w:val="0"/>
          <w:color w:val="0000FF"/>
          <w:sz w:val="28"/>
          <w:szCs w:val="28"/>
        </w:rPr>
        <w:t>的产生要靠技术创新突破、生产要素合理配置、产业结构深层调</w:t>
      </w:r>
      <w:r>
        <w:rPr>
          <w:rFonts w:ascii="宋体" w:eastAsia="宋体" w:hAnsi="宋体" w:cs="宋体" w:hint="eastAsia"/>
          <w:b w:val="0"/>
          <w:bCs w:val="0"/>
          <w:color w:val="0000FF"/>
          <w:sz w:val="28"/>
          <w:szCs w:val="28"/>
          <w:lang w:eastAsia="zh-CN"/>
        </w:rPr>
        <w:t>整</w:t>
      </w:r>
      <w:r>
        <w:rPr>
          <w:rStyle w:val="EndnoteReference"/>
          <w:rFonts w:ascii="宋体" w:eastAsia="宋体" w:hAnsi="宋体" w:cs="宋体" w:hint="eastAsia"/>
          <w:b w:val="0"/>
          <w:bCs w:val="0"/>
          <w:color w:val="0000FF"/>
          <w:sz w:val="21"/>
          <w:szCs w:val="21"/>
          <w:highlight w:val="yellow"/>
          <w:vertAlign w:val="superscript"/>
          <w:lang w:eastAsia="zh-CN"/>
        </w:rPr>
        <w:t>[</w:t>
      </w:r>
      <w:r>
        <w:rPr>
          <w:rFonts w:ascii="宋体" w:eastAsia="宋体" w:hAnsi="宋体" w:cs="宋体" w:hint="eastAsia"/>
          <w:b w:val="0"/>
          <w:bCs w:val="0"/>
          <w:color w:val="0000FF"/>
          <w:sz w:val="21"/>
          <w:szCs w:val="21"/>
          <w:highlight w:val="yellow"/>
          <w:vertAlign w:val="superscript"/>
          <w:lang w:val="en-US" w:eastAsia="zh-CN"/>
        </w:rPr>
        <w:t>7</w:t>
      </w:r>
      <w:r>
        <w:rPr>
          <w:rStyle w:val="EndnoteReference"/>
          <w:rFonts w:ascii="宋体" w:eastAsia="宋体" w:hAnsi="宋体" w:cs="宋体" w:hint="eastAsia"/>
          <w:b w:val="0"/>
          <w:bCs w:val="0"/>
          <w:color w:val="0000FF"/>
          <w:sz w:val="21"/>
          <w:szCs w:val="21"/>
          <w:highlight w:val="yellow"/>
          <w:vertAlign w:val="superscript"/>
          <w:lang w:eastAsia="zh-CN"/>
        </w:rPr>
        <w:t>]</w:t>
      </w:r>
      <w:r>
        <w:rPr>
          <w:rFonts w:ascii="宋体" w:eastAsia="宋体" w:hAnsi="宋体" w:cs="宋体" w:hint="eastAsia"/>
          <w:b w:val="0"/>
          <w:bCs w:val="0"/>
          <w:color w:val="0000FF"/>
          <w:sz w:val="28"/>
          <w:szCs w:val="28"/>
        </w:rPr>
        <w:t>。这一论断既体现了当代经济发展内在的规律，也给未来产业的可持续发展指明了方向。新型产业链的创建需要前瞻性的战略规划，即推进新兴领域的技术研发和产业化进程，探寻新技术的应用途径，培育创新型中小企业，并且形成一些战略性新兴产业集群，以此来稳固我国在全球价值链中的竞争力。新质生产力作为经济发展的主要动力之一，是衡量一个国家综合国力强弱的重要标准，也是促进社会文明进步的强大驱动力。正如总书记所说，绿色发展是高质量发展的主要表现形式之一，新质生产力就是指生态环境保护与生产发展相结合的一种新的发展理念。在此理念之下，目前正积极创建绿色生</w:t>
      </w:r>
      <w:r>
        <w:rPr>
          <w:rFonts w:ascii="宋体" w:eastAsia="宋体" w:hAnsi="宋体" w:cs="宋体" w:hint="eastAsia"/>
          <w:b w:val="0"/>
          <w:bCs w:val="0"/>
          <w:color w:val="0000FF"/>
          <w:sz w:val="28"/>
          <w:szCs w:val="28"/>
          <w:lang w:eastAsia="zh-CN"/>
        </w:rPr>
        <w:t>产体</w:t>
      </w:r>
      <w:r>
        <w:rPr>
          <w:rFonts w:ascii="宋体" w:eastAsia="宋体" w:hAnsi="宋体" w:cs="宋体" w:hint="eastAsia"/>
          <w:b w:val="0"/>
          <w:bCs w:val="0"/>
          <w:color w:val="0000FF"/>
          <w:sz w:val="28"/>
          <w:szCs w:val="28"/>
        </w:rPr>
        <w:t>系，助推经济社会快速达成低碳转型和可持续发展目的，推进人与自然和谐共处的美好</w:t>
      </w:r>
      <w:r>
        <w:rPr>
          <w:rFonts w:ascii="宋体" w:eastAsia="宋体" w:hAnsi="宋体" w:cs="宋体" w:hint="eastAsia"/>
          <w:b w:val="0"/>
          <w:bCs w:val="0"/>
          <w:color w:val="0000FF"/>
          <w:sz w:val="28"/>
          <w:szCs w:val="28"/>
          <w:lang w:eastAsia="zh-CN"/>
        </w:rPr>
        <w:t>愿</w:t>
      </w:r>
      <w:r>
        <w:rPr>
          <w:rFonts w:ascii="宋体" w:eastAsia="宋体" w:hAnsi="宋体" w:cs="宋体" w:hint="eastAsia"/>
          <w:b w:val="0"/>
          <w:bCs w:val="0"/>
          <w:color w:val="0000FF"/>
          <w:sz w:val="28"/>
          <w:szCs w:val="28"/>
        </w:rPr>
        <w:t>望</w:t>
      </w:r>
      <w:r>
        <w:rPr>
          <w:rStyle w:val="EndnoteReference"/>
          <w:rFonts w:ascii="宋体" w:eastAsia="宋体" w:hAnsi="宋体" w:cs="宋体" w:hint="eastAsia"/>
          <w:b w:val="0"/>
          <w:bCs w:val="0"/>
          <w:color w:val="0000FF"/>
          <w:sz w:val="21"/>
          <w:szCs w:val="21"/>
          <w:highlight w:val="yellow"/>
          <w:vertAlign w:val="superscript"/>
          <w:lang w:eastAsia="zh-CN"/>
        </w:rPr>
        <w:t>[</w:t>
      </w:r>
      <w:r>
        <w:rPr>
          <w:rFonts w:ascii="宋体" w:eastAsia="宋体" w:hAnsi="宋体" w:cs="宋体" w:hint="eastAsia"/>
          <w:b w:val="0"/>
          <w:bCs w:val="0"/>
          <w:color w:val="0000FF"/>
          <w:sz w:val="21"/>
          <w:szCs w:val="21"/>
          <w:highlight w:val="yellow"/>
          <w:vertAlign w:val="superscript"/>
          <w:lang w:val="en-US" w:eastAsia="zh-CN"/>
        </w:rPr>
        <w:t>8</w:t>
      </w:r>
      <w:r>
        <w:rPr>
          <w:rStyle w:val="EndnoteReference"/>
          <w:rFonts w:ascii="宋体" w:eastAsia="宋体" w:hAnsi="宋体" w:cs="宋体" w:hint="eastAsia"/>
          <w:b w:val="0"/>
          <w:bCs w:val="0"/>
          <w:color w:val="0000FF"/>
          <w:sz w:val="21"/>
          <w:szCs w:val="21"/>
          <w:highlight w:val="yellow"/>
          <w:vertAlign w:val="superscript"/>
          <w:lang w:eastAsia="zh-CN"/>
        </w:rPr>
        <w:t>]</w:t>
      </w:r>
      <w:r>
        <w:rPr>
          <w:rFonts w:ascii="宋体" w:eastAsia="宋体" w:hAnsi="宋体" w:cs="宋体" w:hint="eastAsia"/>
          <w:b w:val="0"/>
          <w:bCs w:val="0"/>
          <w:color w:val="0000FF"/>
          <w:sz w:val="28"/>
          <w:szCs w:val="28"/>
        </w:rPr>
        <w:t>。这一有前瞻性的战略选择一方面加强了新质生产力对经济增长的支持力度，另一方面扩大了它在生态文明建设方面的作用，创建起具备实践指导意义和历史纵深感的战略设计蓝图。</w:t>
      </w:r>
    </w:p>
    <w:p w14:paraId="1875CD36">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eastAsiaTheme="minorEastAsia" w:hint="default"/>
          <w:sz w:val="28"/>
          <w:szCs w:val="28"/>
          <w:lang w:val="en-US" w:eastAsia="zh-CN"/>
        </w:rPr>
      </w:pPr>
      <w:r>
        <w:rPr>
          <w:rFonts w:ascii="宋体" w:eastAsia="宋体" w:hAnsi="宋体" w:cs="宋体" w:hint="eastAsia"/>
          <w:b w:val="0"/>
          <w:bCs w:val="0"/>
          <w:color w:val="0000FF"/>
          <w:sz w:val="28"/>
          <w:szCs w:val="28"/>
        </w:rPr>
        <w:t>在全球经济格局以及世界经济治理体系发生深刻变化的时候，世界各国之间所处的位置也随之发生着微妙的变化。在这种情况下，新质生产力理论就产生了，它的本质就是用技术创新来促进新的生产要素的优化和发展，进而提升国家综合实力，塑造新型国际竞争格局。该理论既重视国内经济发展内在机理，又重视在复杂的国际环境中做出战略突破，在全球化的视野之下进行系统的谋划，体现出很强的前瞻性判断和系统规划的能力，具有明显的战略价值。</w:t>
      </w:r>
    </w:p>
    <w:sectPr>
      <w:footnotePr>
        <w:numFmt w:val="decimalEnclosedCircleChinese"/>
        <w:numRestart w:val="eachPage"/>
      </w:footnotePr>
      <w:endnotePr>
        <w:numFmt w:val="decimal"/>
      </w:endnote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黑体">
    <w:panose1 w:val="02010609060101010101"/>
    <w:charset w:val="86"/>
    <w:family w:val="auto"/>
    <w:pitch w:val="default"/>
    <w:sig w:usb0="800002BF" w:usb1="38CF7CFA" w:usb2="00000016" w:usb3="00000000" w:csb0="00040001" w:csb1="00000000"/>
    <w:embedRegular r:id="rId1" w:subsetted="1" w:fontKey="{B147DE39-454E-4DD1-BEB1-A6FB46881E29}"/>
  </w:font>
  <w:font w:name="Calibri">
    <w:panose1 w:val="020F0502020204030204"/>
    <w:charset w:val="00"/>
    <w:family w:val="swiss"/>
    <w:pitch w:val="default"/>
    <w:sig w:usb0="E4002EFF" w:usb1="C000247B" w:usb2="00000009" w:usb3="00000000" w:csb0="200001FF" w:csb1="00000000"/>
  </w:font>
  <w:font w:name="Calibri Light">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TrueTypeFonts/>
  <w:saveSubsetFonts/>
  <w:defaultTabStop w:val="420"/>
  <w:drawingGridVerticalSpacing w:val="156"/>
  <w:noPunctuationKerning/>
  <w:characterSpacingControl w:val="compressPunctuation"/>
  <w:footnotePr>
    <w:numFmt w:val="decimalEnclosedCircleChinese"/>
    <w:numRestart w:val="eachPage"/>
  </w:footnotePr>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4330D"/>
    <w:rsid w:val="02064536"/>
    <w:rsid w:val="0B5E7363"/>
    <w:rsid w:val="0CAC0156"/>
    <w:rsid w:val="0E2D7D0A"/>
    <w:rsid w:val="0ECA69A4"/>
    <w:rsid w:val="0F16147D"/>
    <w:rsid w:val="11984DEC"/>
    <w:rsid w:val="1580186A"/>
    <w:rsid w:val="163D0B5B"/>
    <w:rsid w:val="17C43A64"/>
    <w:rsid w:val="1889425C"/>
    <w:rsid w:val="18AA159B"/>
    <w:rsid w:val="1A1E5112"/>
    <w:rsid w:val="1A4A12EE"/>
    <w:rsid w:val="1BED05D4"/>
    <w:rsid w:val="1ED64D67"/>
    <w:rsid w:val="1F973235"/>
    <w:rsid w:val="22061C23"/>
    <w:rsid w:val="237B5632"/>
    <w:rsid w:val="254B6F9C"/>
    <w:rsid w:val="256E770F"/>
    <w:rsid w:val="291E0478"/>
    <w:rsid w:val="29852351"/>
    <w:rsid w:val="2E144A6B"/>
    <w:rsid w:val="32B731C8"/>
    <w:rsid w:val="359758E5"/>
    <w:rsid w:val="36255913"/>
    <w:rsid w:val="37207291"/>
    <w:rsid w:val="39860C9B"/>
    <w:rsid w:val="3D874491"/>
    <w:rsid w:val="3ECB0200"/>
    <w:rsid w:val="3F1D59C0"/>
    <w:rsid w:val="438D23ED"/>
    <w:rsid w:val="44D43C09"/>
    <w:rsid w:val="45F82BBA"/>
    <w:rsid w:val="47863A0C"/>
    <w:rsid w:val="48A810E5"/>
    <w:rsid w:val="4ED01E74"/>
    <w:rsid w:val="4EF34A86"/>
    <w:rsid w:val="4F376A7B"/>
    <w:rsid w:val="4F3E440E"/>
    <w:rsid w:val="4FFA536D"/>
    <w:rsid w:val="57B64D06"/>
    <w:rsid w:val="5943175D"/>
    <w:rsid w:val="5A466217"/>
    <w:rsid w:val="5A927BF3"/>
    <w:rsid w:val="5B6B4F9B"/>
    <w:rsid w:val="5E526BC9"/>
    <w:rsid w:val="5EF13A09"/>
    <w:rsid w:val="5F6F677B"/>
    <w:rsid w:val="65CB2159"/>
    <w:rsid w:val="678C33E3"/>
    <w:rsid w:val="6B6F4633"/>
    <w:rsid w:val="6E9741EC"/>
    <w:rsid w:val="703F6A7D"/>
    <w:rsid w:val="70D91C17"/>
    <w:rsid w:val="72143FCE"/>
    <w:rsid w:val="72C52437"/>
    <w:rsid w:val="756E770A"/>
    <w:rsid w:val="7608190C"/>
    <w:rsid w:val="76BB24DB"/>
    <w:rsid w:val="76FD0D45"/>
    <w:rsid w:val="7828729B"/>
    <w:rsid w:val="797B119D"/>
    <w:rsid w:val="7A4F18B8"/>
    <w:rsid w:val="7FDF2E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qFormat="1"/>
    <w:lsdException w:name="annotation text" w:semiHidden="0" w:uiPriority="0" w:unhideWhenUsed="0" w:qFormat="1"/>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qFormat="1"/>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qFormat="1"/>
    <w:lsdException w:name="endnote text" w:semiHidden="0" w:uiPriority="0" w:unhideWhenUsed="0" w:qFormat="1"/>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qFormat/>
  </w:style>
  <w:style w:type="table" w:default="1" w:styleId="TableNormal">
    <w:name w:val="Normal Table"/>
    <w:semiHidden/>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EndnoteText">
    <w:name w:val="endnote text"/>
    <w:basedOn w:val="Normal"/>
    <w:qFormat/>
    <w:pPr>
      <w:snapToGrid w:val="0"/>
      <w:jc w:val="left"/>
    </w:pPr>
  </w:style>
  <w:style w:type="paragraph" w:styleId="FootnoteText">
    <w:name w:val="footnote text"/>
    <w:basedOn w:val="Normal"/>
    <w:qFormat/>
    <w:pPr>
      <w:snapToGrid w:val="0"/>
      <w:jc w:val="left"/>
    </w:pPr>
    <w:rPr>
      <w:sz w:val="18"/>
    </w:r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FootnoteReference">
    <w:name w:val="footnote reference"/>
    <w:basedOn w:val="DefaultParagraphFont"/>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6019</Words>
  <Characters>7244</Characters>
  <Application>Microsoft Office Word</Application>
  <DocSecurity>0</DocSecurity>
  <Lines>0</Lines>
  <Paragraphs>0</Paragraphs>
  <ScaleCrop>false</ScaleCrop>
  <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Resurgam</cp:lastModifiedBy>
  <cp:revision>0</cp:revision>
  <dcterms:created xsi:type="dcterms:W3CDTF">2025-11-30T12:32:00Z</dcterms:created>
  <dcterms:modified xsi:type="dcterms:W3CDTF">2026-09-08T10:35:43Z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6CA2C83A38EE42A8B902A3A5FC75D5FC_13</vt:lpwstr>
  </property>
  <property fmtid="{D5CDD505-2E9C-101B-9397-08002B2CF9AE}" pid="3" name="KSOProductBuildVer">
    <vt:lpwstr>2052-12.1.0.28505</vt:lpwstr>
  </property>
  <property fmtid="{D5CDD505-2E9C-101B-9397-08002B2CF9AE}" pid="4" name="KSOTemplateDocerSaveRecord">
    <vt:lpwstr>eyJoZGlkIjoiYTk3YmY3NWQ0YmNmZGVmMTdjYzMzOTgyZjgzMDQwZTkiLCJ1c2VySWQiOiIyNDYyMTY4NzMifQ==</vt:lpwstr>
  </property>
</Properties>
</file>