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CC099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r>
        <w:rPr>
          <w:rFonts w:ascii="宋体" w:eastAsia="宋体" w:hAnsi="宋体" w:cs="宋体" w:hint="eastAsia"/>
          <w:lang w:val="en-US" w:eastAsia="zh-CN"/>
        </w:rPr>
        <w:t>四、生成式人工智能驱动大学英语课程思政教学改革的实践路径</w:t>
      </w:r>
    </w:p>
    <w:p w14:paraId="08E5F9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（一）内容重构：AI驱动的思政资源体系化建设</w:t>
      </w:r>
    </w:p>
    <w:p w14:paraId="0C54A7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思政资源的体系化建设属于大学英语课程思政教学改革的基础性工程，它的关键之处在于创建起语言知识同思政内涵之间的精确对应联系，让教学内容具备思想性、时效性以及国际视野。</w:t>
      </w:r>
    </w:p>
    <w:p w14:paraId="07F20D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一是创建教材思政图谱，教师团队选取大学英语主流教材全部单元文本，使用DeepSeek、Kimi等生成式AI工具对每篇课文进行语义深度解析，自动找出文化自信、科技伦理、全球治理等思政关联点，按照“主题-单元-课文”三级结构完成图谱搭建，确定每个教学单元对应的思政主题和核心价值维度</w:t>
      </w:r>
      <w:r>
        <w:rPr>
          <w:rFonts w:ascii="宋体" w:eastAsia="宋体" w:hAnsi="宋体" w:cs="宋体" w:hint="eastAsia"/>
          <w:color w:val="0000FF"/>
          <w:vertAlign w:val="superscript"/>
          <w:lang w:val="en-US" w:eastAsia="zh-CN"/>
        </w:rPr>
        <w:t>[6]</w:t>
      </w:r>
      <w:r>
        <w:rPr>
          <w:rFonts w:ascii="宋体" w:eastAsia="宋体" w:hAnsi="宋体" w:cs="宋体" w:hint="eastAsia"/>
          <w:color w:val="0000FF"/>
          <w:lang w:val="en-US" w:eastAsia="zh-CN"/>
        </w:rPr>
        <w:t>。</w:t>
      </w:r>
    </w:p>
    <w:p w14:paraId="45FC66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二是开发生态资源库，用生成式AI的多模态内容生成功能，针对每一个思政主题批量创作出跨文化对比案例、双语叙事文本和思辨讨论素材，把中国生态文明建设实践同全球气候治理问题加以对比分析，把“和而不同”的理念同跨文化交际冲突化解策略融合起来，每学期根据国际形势变动和国家重大事件来更新案例库，保证教学内容一直跟上时代发展的步伐。</w:t>
      </w:r>
    </w:p>
    <w:p w14:paraId="2917AC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三是实施资源精准适配，教师按照学生专业背景、英语水平，用AI工具对资源进行难度分级、个性化推送，给不同层次的学生提供适合的思政学习材料，使思政资源的供给由统一化走向精准化。三个环节环环相扣，从图谱搭建、资源生成到精准推送，形成起完整的思政资源建设闭环，给大学英语课程思政教学的深入开展打下了良好的内容基础。</w:t>
      </w:r>
    </w:p>
    <w:p w14:paraId="680601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（二）方法创新：虚实融合的沉浸式教学场景</w:t>
      </w:r>
    </w:p>
    <w:p w14:paraId="3EA473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教学方法的革新是提高思政育人效果的重要环节，虚实融合的沉浸式教学场景可以把抽象的价值观念变成可以被感知、可以被参与的交际体验，使学生在沉浸式的交互中完成价值观的自主建构。</w:t>
      </w:r>
    </w:p>
    <w:p w14:paraId="5A5CC9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课前阶段教师用AI智能对话机器人给学生推送有关单元主题的双语阅读材料和视听资源，设置引导性问题使学生进行初步思考，机器人可以依据学生回答的情况来调节问题的难易程度，从而达到个性化课前导学的目的，为课堂深度研讨打下认知基础。</w:t>
      </w:r>
    </w:p>
    <w:p w14:paraId="0AA58E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课中阶段教师用项目式学习、小组合作的方式，把学生分成若干个学习小组，围绕单元思政主题设计模拟联合国气候大会、中外文化交流论坛等跨文化交际项目，用VR设备或者AI虚拟场景生成工具创建高度仿真的交际环境，让学生在虚拟场景里扮演不同的文化背景角色，在真实的语言交际中感受文化差异、辨别价值观念，小组讨论时AI助教及时记录学生的发言内容和观点倾向，对价值偏差或者逻辑漏洞加以提示，教师主要关注核心争议点的引导和总结，保证思辨讨论的深度和方向。</w:t>
      </w:r>
    </w:p>
    <w:p w14:paraId="2A195F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课后阶段教师布置学生在虚拟实践平台上用英语讲述中国故事、制作跨文化对比短视频等拓展任务，AI工具对学生的产出进行语言层面的反馈和价值维度的初步评价，教师对共性问题进行集中点评，形成课前、课中、课后有机衔接的沉浸式教学链条。</w:t>
      </w:r>
    </w:p>
    <w:p w14:paraId="7AD471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（三）评价升级：数据赋能的精准育人评估</w:t>
      </w:r>
    </w:p>
    <w:p w14:paraId="080982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评价体系的更新是检验思政育人成效、推进教学闭环优化的有力保障，数据赋能的精准育人评价可以将思政素养这种内隐指标转化为可以观察、可以追踪的发展轨迹，给个性化育人提供依据。</w:t>
      </w:r>
    </w:p>
    <w:p w14:paraId="366B65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具体实施时需要创建起“语言能力+思政素养”双轨评价指标体系，语言能力维度可以沿用听力、阅读、写作、口语等传统指标，思政素养维度细化为文化认同度、跨文化共情力、价值辨析能力、中国故事传播力四个子维度，每个子维度下设3到5个可以观测到的行为指标，文化认同度可以通过学生在写作和口语表达中引用中国文化元素的次数和深度来衡量</w:t>
      </w:r>
      <w:r>
        <w:rPr>
          <w:rFonts w:ascii="宋体" w:eastAsia="宋体" w:hAnsi="宋体" w:cs="宋体" w:hint="eastAsia"/>
          <w:color w:val="0000FF"/>
          <w:vertAlign w:val="superscript"/>
          <w:lang w:val="en-US" w:eastAsia="zh-CN"/>
        </w:rPr>
        <w:t>[7]</w:t>
      </w:r>
      <w:r>
        <w:rPr>
          <w:rFonts w:ascii="宋体" w:eastAsia="宋体" w:hAnsi="宋体" w:cs="宋体" w:hint="eastAsia"/>
          <w:color w:val="0000FF"/>
          <w:lang w:val="en-US" w:eastAsia="zh-CN"/>
        </w:rPr>
        <w:t>。</w:t>
      </w:r>
    </w:p>
    <w:p w14:paraId="2AB41B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指标体系确定之后，利用AI学情诊断平台对学生全过程的学习数据进行采集和分析，平台使用自然语言处理技术对学生课堂发言、作业文本、小组讨论记录等语言产出进行语义分析，自动统计思政相关词汇的使用情况和观点倾向，结合学生在虚拟场景中行为选择的数据，生成每位学生思政素养成长曲线和短板分析报告。</w:t>
      </w:r>
    </w:p>
    <w:p w14:paraId="484B69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评价方式应该由终结性评价向过程性增值评价转变，教师每两周查看一次学生的成长数据，根据思政素养发展较慢的方面制定个性化的辅导方案，对跨文化共情力较弱的学生增加多元文化体验任务，对英语表达能力较弱的学生进行专项英语表达训练。学期末平台会自动生成班级整体思政素养发展报告，教师根据报告反思教学设计上的不足，为下一轮教学优化提供数据支持，形成评价反馈和教学改进的良性循环。</w:t>
      </w:r>
    </w:p>
    <w:p w14:paraId="7034E8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A1254D5"/>
    <w:rsid w:val="2C077995"/>
    <w:rsid w:val="2DD90E91"/>
    <w:rsid w:val="31D64091"/>
    <w:rsid w:val="46250CEB"/>
    <w:rsid w:val="4A6515E6"/>
    <w:rsid w:val="4AAD0D63"/>
    <w:rsid w:val="5C6D17BC"/>
    <w:rsid w:val="657E520F"/>
    <w:rsid w:val="7B823F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37bad93b-fd15-4bed-81cf-9be005f1cda5</errorID>
      <errorWord>讲述中国故事</errorWord>
      <group>L1_Political</group>
      <groupName>政治性问题</groupName>
      <ability>L2_Keyword</ability>
      <abilityName>固定表述</abilityName>
      <candidateList>
        <item>讲好中国故事</item>
      </candidateList>
      <explain>词汇“讲好中国故事”在特定场景下为固定表述形式，请确认此处的“讲述中国故事”是否存在不当。</explain>
      <paraID>2A195F68</paraID>
      <start>23</start>
      <end>29</end>
      <status>ignored</status>
      <modifiedWord/>
      <trackRevisions>false</trackRevisions>
    </reviewItem>
  </reviewItems>
  <config/>
</contractReview>
</file>

<file path=customXml/itemProps1.xml><?xml version="1.0" encoding="utf-8"?>
<ds:datastoreItem xmlns:ds="http://schemas.openxmlformats.org/officeDocument/2006/customXml" ds:itemID="{17d48f19-45ed-4e8d-88a6-19f59eb79f4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Resurgam</cp:lastModifiedBy>
  <cp:revision>0</cp:revision>
  <dcterms:created xsi:type="dcterms:W3CDTF">2026-09-07T00:47:43Z</dcterms:created>
  <dcterms:modified xsi:type="dcterms:W3CDTF">2026-09-07T01:16:39Z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A5CB78116E314BB6AAC54DE10B7D5FB4_13</vt:lpwstr>
  </property>
  <property fmtid="{D5CDD505-2E9C-101B-9397-08002B2CF9AE}" pid="3" name="KSOProductBuildVer">
    <vt:lpwstr>2052-12.1.0.28505</vt:lpwstr>
  </property>
  <property fmtid="{D5CDD505-2E9C-101B-9397-08002B2CF9AE}" pid="4" name="KSOTemplateDocerSaveRecord">
    <vt:lpwstr>eyJoZGlkIjoiYTk3YmY3NWQ0YmNmZGVmMTdjYzMzOTgyZjgzMDQwZTkiLCJ1c2VySWQiOiIyNDYyMTY4NzMifQ==</vt:lpwstr>
  </property>
</Properties>
</file>