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E07EB04">
      <w:pPr>
        <w:rPr>
          <w:rFonts w:hint="eastAsia"/>
        </w:rPr>
      </w:pPr>
      <w:r>
        <w:rPr>
          <w:rFonts w:hint="eastAsia"/>
        </w:rPr>
        <w:t>新时代生态文明背景下森林培育提质增效经营路径研究</w:t>
      </w:r>
    </w:p>
    <w:p w14:paraId="3D51CA13"/>
    <w:p w14:paraId="15B2E569">
      <w:pPr>
        <w:pStyle w:val="NormalWeb"/>
        <w:keepNext w:val="0"/>
        <w:keepLines w:val="0"/>
        <w:widowControl/>
        <w:suppressLineNumbers w:val="0"/>
      </w:pPr>
      <w:r>
        <w:rPr>
          <w:rStyle w:val="Strong"/>
        </w:rPr>
        <w:t>摘要：</w:t>
      </w:r>
      <w:r>
        <w:t>森林培育提质增效是生态文明建设中协调生态保护和资源利用关系的重要问题，关系到陆地生态系统稳定和绿色发展的物质基础。本文以新时代生态文明背景下的森林培育提质增效经营为研究对象，从林分结构失衡、林地效能低、价值转化难、管护手段落后四个方面出发，分析目前森林经营存在的现实困境，并提出分类分区精准经营、林分结构优化修复、多元价值融合转化、智慧科技协同管护四个方面的经营方法，以期给森林资源高质量发展提供可行的实践指导，促进生态系统服务功能和林业综合效益的共同提高。</w:t>
      </w:r>
    </w:p>
    <w:p w14:paraId="35690C20">
      <w:pPr>
        <w:pStyle w:val="NormalWeb"/>
        <w:keepNext w:val="0"/>
        <w:keepLines w:val="0"/>
        <w:widowControl/>
        <w:suppressLineNumbers w:val="0"/>
      </w:pPr>
      <w:r>
        <w:rPr>
          <w:rStyle w:val="Strong"/>
        </w:rPr>
        <w:t>关键词：</w:t>
      </w:r>
      <w:r>
        <w:t xml:space="preserve"> 森林培育；提质增效；生态文明；经营路径；可持续发展</w:t>
      </w:r>
    </w:p>
    <w:p w14:paraId="2EDA62B4">
      <w:pPr>
        <w:pStyle w:val="NormalWeb"/>
        <w:keepNext w:val="0"/>
        <w:keepLines w:val="0"/>
        <w:widowControl/>
        <w:suppressLineNumbers w:val="0"/>
      </w:pPr>
    </w:p>
    <w:p w14:paraId="09CD6011">
      <w:pPr>
        <w:pStyle w:val="NormalWeb"/>
        <w:keepNext w:val="0"/>
        <w:keepLines w:val="0"/>
        <w:widowControl/>
        <w:suppressLineNumbers w:val="0"/>
      </w:pPr>
      <w:r>
        <w:rPr>
          <w:rStyle w:val="Strong"/>
        </w:rPr>
        <w:t>202</w:t>
      </w:r>
      <w:r>
        <w:t>5年全国林业和草原工作会议公布的数据表明，全年完成国土绿化任务1.27亿亩，森林覆盖率达25.09%，森林蓄积量达209.88亿立方米，林草覆盖率超56%，森林面积和蓄积量连续多年保持“双增长”。在总量不断扩张的时候，森林经营质量的低下的问题越来越突出，单位面积蓄积量与世界先进水平还有一定的差距，中幼林比例过高、树种结构单一、生态功能弱等短板限制了森林综合效益的充分发挥，森林经营正处在由数量扩张向质量提升转变的重要时期。在此情况下，系统探究森林培育提质增效的有效经营途径，对筑牢生态产品供给根基，拓宽林农增收途径，推动林业现代化转型有着十分重要的理论意义和现实意义。</w:t>
      </w:r>
    </w:p>
    <w:p w14:paraId="785E1686">
      <w:pPr>
        <w:pStyle w:val="NormalWeb"/>
        <w:keepNext w:val="0"/>
        <w:keepLines w:val="0"/>
        <w:widowControl/>
        <w:suppressLineNumbers w:val="0"/>
      </w:pPr>
      <w:r>
        <w:rPr>
          <w:rStyle w:val="Strong"/>
        </w:rPr>
        <w:t>一、森林培育提质增效经营的时代背景</w:t>
      </w:r>
    </w:p>
    <w:p w14:paraId="20AFF4D2">
      <w:pPr>
        <w:pStyle w:val="NormalWeb"/>
        <w:keepNext w:val="0"/>
        <w:keepLines w:val="0"/>
        <w:widowControl/>
        <w:suppressLineNumbers w:val="0"/>
      </w:pPr>
      <w:r>
        <w:t>中国特色社会主义进入新时代，生态文明建设被纳入“五位一体”总体布局，“绿水青山就是金山银山”理念成为全社会的共识，森林培育工作也处在了新的时代坐标和政策环境下。随着国土绿化可利用空间越来越小，靠扩大造林面积来增加森林资源的传统方式已经不能满足要求了，森林经营的重心将会转移到存量优化和质量提高上。新一轮集体林权制度改革不断深入，林长制全面推行，碳汇交易市场逐步完善，给森林培育提质增效创造了良好的制度环境，也对经营主体精细化管理能力提出更高要求，森林经营正处在由粗放型向集约型、由数量型向质量型转变的过程之中。</w:t>
      </w:r>
    </w:p>
    <w:p w14:paraId="586B9BB3">
      <w:pPr>
        <w:pStyle w:val="NormalWeb"/>
        <w:keepNext w:val="0"/>
        <w:keepLines w:val="0"/>
        <w:widowControl/>
        <w:suppressLineNumbers w:val="0"/>
      </w:pPr>
      <w:r>
        <w:rPr>
          <w:rStyle w:val="Strong"/>
        </w:rPr>
        <w:t>二、新时代生态文明背景下森林培育提质增效经营的必要性</w:t>
      </w:r>
    </w:p>
    <w:p w14:paraId="5502DFF3">
      <w:pPr>
        <w:pStyle w:val="NormalWeb"/>
        <w:keepNext w:val="0"/>
        <w:keepLines w:val="0"/>
        <w:widowControl/>
        <w:suppressLineNumbers w:val="0"/>
      </w:pPr>
      <w:r>
        <w:rPr>
          <w:rStyle w:val="Strong"/>
        </w:rPr>
        <w:t>（一）提升生态系统服务功能的内在要求</w:t>
      </w:r>
    </w:p>
    <w:p w14:paraId="1BE54324">
      <w:pPr>
        <w:pStyle w:val="NormalWeb"/>
        <w:keepNext w:val="0"/>
        <w:keepLines w:val="0"/>
        <w:widowControl/>
        <w:suppressLineNumbers w:val="0"/>
      </w:pPr>
      <w:r>
        <w:t>森林生态系统服务功能包含水源涵养、水土保持、碳汇固碳、生物多样性保持等诸多方面，它的发挥水平同林分质量存在联系。目前部分地区的森林存在着纯林化、单层化、老龄化等结构上的缺陷，造成生态系统稳定性差、抗干扰能力弱，极端天气和病虫害的风险一直很高。通过提质增效经营改善林分结构、提高生态韧性，是提高森林生态系统服务功能的内在需要，也是筑牢生态安全屏障的必由之路，对维护区域生态平衡、气候安全有着不可替代的作用。</w:t>
      </w:r>
    </w:p>
    <w:p w14:paraId="6E8F6774">
      <w:pPr>
        <w:pStyle w:val="NormalWeb"/>
        <w:keepNext w:val="0"/>
        <w:keepLines w:val="0"/>
        <w:widowControl/>
        <w:suppressLineNumbers w:val="0"/>
      </w:pPr>
      <w:r>
        <w:rPr>
          <w:rStyle w:val="Strong"/>
        </w:rPr>
        <w:t>（二）加快林业经济转型升级的客观需要</w:t>
      </w:r>
    </w:p>
    <w:p w14:paraId="39283FC8">
      <w:pPr>
        <w:pStyle w:val="NormalWeb"/>
        <w:keepNext w:val="0"/>
        <w:keepLines w:val="0"/>
        <w:widowControl/>
        <w:suppressLineNumbers w:val="0"/>
      </w:pPr>
      <w:r>
        <w:t>林业经济由资源消耗型向质量效益型转变，是绿色发展理念在林业领域的具体表现。传统的粗放经营方式下林地的生产效率低、林产品的附加值不高、产业链条短，不能满足市场对于优质木材和生态产品多样化的需求。提质增效经营以培育优质大径材、发展林下经济和生态产业为手段，可以提高林地单位面积产量，延长林业价值链，给林区经济可持续增长提供新动能，也有利于提高林业产业的市场竞争力和抗风险能力。</w:t>
      </w:r>
    </w:p>
    <w:p w14:paraId="69E929BE">
      <w:pPr>
        <w:pStyle w:val="NormalWeb"/>
        <w:keepNext w:val="0"/>
        <w:keepLines w:val="0"/>
        <w:widowControl/>
        <w:suppressLineNumbers w:val="0"/>
      </w:pPr>
      <w:r>
        <w:rPr>
          <w:rStyle w:val="Strong"/>
        </w:rPr>
        <w:t>（三）增进林区群众民生福祉的现实诉求</w:t>
      </w:r>
    </w:p>
    <w:p w14:paraId="0652BF74">
      <w:pPr>
        <w:pStyle w:val="NormalWeb"/>
        <w:keepNext w:val="0"/>
        <w:keepLines w:val="0"/>
        <w:widowControl/>
        <w:suppressLineNumbers w:val="0"/>
      </w:pPr>
      <w:r>
        <w:t>森林资源是林区群众赖以生存、发展的物质基础，经营质量的好坏直接影响到林农的收入水平和生活质量。目前部分林区存在着经营方式落后、收益途径狭窄、青壮年劳动力外流等状况，林业对于乡村振兴的带动作用还没有得到充分发挥。推进森林培育提质增效，有利于盘活森林资源资产，拓宽就业增收渠道，改善林区人居环境，使广大林农共享生态建设与林业发展的成果，对巩固脱贫攻坚成果、促进共同富裕有积极作用。</w:t>
      </w:r>
    </w:p>
    <w:p w14:paraId="5E77B6A3">
      <w:pPr>
        <w:pStyle w:val="NormalWeb"/>
        <w:keepNext w:val="0"/>
        <w:keepLines w:val="0"/>
        <w:widowControl/>
        <w:suppressLineNumbers w:val="0"/>
      </w:pPr>
      <w:r>
        <w:rPr>
          <w:rStyle w:val="Strong"/>
        </w:rPr>
        <w:t>三、新时代生态文明背景下森林培育提质增效经营的目标体系</w:t>
      </w:r>
    </w:p>
    <w:p w14:paraId="01DA83A4">
      <w:pPr>
        <w:pStyle w:val="NormalWeb"/>
        <w:keepNext w:val="0"/>
        <w:keepLines w:val="0"/>
        <w:widowControl/>
        <w:suppressLineNumbers w:val="0"/>
      </w:pPr>
      <w:r>
        <w:rPr>
          <w:rStyle w:val="Strong"/>
        </w:rPr>
        <w:t>（一）生态功能目标：构建健康稳定的森林生态系统</w:t>
      </w:r>
    </w:p>
    <w:p w14:paraId="575FEEA4">
      <w:pPr>
        <w:pStyle w:val="NormalWeb"/>
        <w:keepNext w:val="0"/>
        <w:keepLines w:val="0"/>
        <w:widowControl/>
        <w:suppressLineNumbers w:val="0"/>
      </w:pPr>
      <w:r>
        <w:t>森林生态系统健康稳定是森林培育质量好坏的首要标准，也是森林培育质量好坏的首要标准。以提高森林生态系统原真性、完整性、稳定性的方向为引导，依靠科学经营使林分结构趋于合理、树种多样性稳步提高、混交林比例逐渐增大，最终形成乔灌草结合、针阔混交、异龄复层的近自然林分状态。在此期间，森林碳汇能力、水源涵养功能和生物多样性维持水平三者一起提高，生态系统抗干扰和自我修复能力明显增强，森林生态系统整体健康状况和提供服务的能力得到全面改善，给区域生态安全和气候调节赋予了强有力的森林资源支撑。</w:t>
      </w:r>
    </w:p>
    <w:p w14:paraId="50BA7198">
      <w:pPr>
        <w:pStyle w:val="NormalWeb"/>
        <w:keepNext w:val="0"/>
        <w:keepLines w:val="0"/>
        <w:widowControl/>
        <w:suppressLineNumbers w:val="0"/>
      </w:pPr>
      <w:r>
        <w:rPr>
          <w:rStyle w:val="Strong"/>
        </w:rPr>
        <w:t>（二）经济效能目标：实现林地资源的高效利用</w:t>
      </w:r>
    </w:p>
    <w:p w14:paraId="28C48429">
      <w:pPr>
        <w:pStyle w:val="NormalWeb"/>
        <w:keepNext w:val="0"/>
        <w:keepLines w:val="0"/>
        <w:widowControl/>
        <w:suppressLineNumbers w:val="0"/>
      </w:pPr>
      <w:r>
        <w:t>林地生产率和资源利用效率是评价森林经营质量的两个重要指标，两者之间存在着密切联系，直接影响到林业经济的发展质量以及可持续性。提质增效经营要依靠精准抚育和定向培育来增加优质木材和林产品的有效供给，提高单位面积林木蓄积量和经济产出值，缩短优质木材培育周期。充分利用森林空间发展林下种植养殖、森林康养、生态旅游等多元化业态，延长林业产业链条，提高林产品附加值，形成多层次、多渠道的林业经济收益格局，使森林资源资产在科学经营中实现保值增值，林业经济质量与效益同步提高。</w:t>
      </w:r>
    </w:p>
    <w:p w14:paraId="452DB49A">
      <w:pPr>
        <w:pStyle w:val="NormalWeb"/>
        <w:keepNext w:val="0"/>
        <w:keepLines w:val="0"/>
        <w:widowControl/>
        <w:suppressLineNumbers w:val="0"/>
      </w:pPr>
      <w:r>
        <w:rPr>
          <w:rStyle w:val="Strong"/>
        </w:rPr>
        <w:t>（三）社会价值目标：增进林区民生的综合福祉</w:t>
      </w:r>
    </w:p>
    <w:p w14:paraId="2953ECC4">
      <w:pPr>
        <w:pStyle w:val="NormalWeb"/>
        <w:keepNext w:val="0"/>
        <w:keepLines w:val="0"/>
        <w:widowControl/>
        <w:suppressLineNumbers w:val="0"/>
      </w:pPr>
      <w:r>
        <w:t>优美生态环境和优质生态产品已经成为人们美好生活需要的重要组成，森林的社会价值也越来越受到人们的关注和重视。提质增效经营要不断增大森林生态空间、改善森林景观品质、充实生态产品供给，给公众赋予休闲游憩、康养健身、自然教育等各方面的服务，适应各种人群的多样化需求。经营中创造出来的就业岗位和产业收益可以给林区群众带来直接的收益，促进林农增收和乡村振兴，使森林经营的社会效益得到充分的体现，实现生态效益、经济效益和社会效益的协调发展。</w:t>
      </w:r>
    </w:p>
    <w:p w14:paraId="3AC523ED">
      <w:pPr>
        <w:pStyle w:val="NormalWeb"/>
        <w:keepNext w:val="0"/>
        <w:keepLines w:val="0"/>
        <w:widowControl/>
        <w:suppressLineNumbers w:val="0"/>
      </w:pPr>
      <w:r>
        <w:rPr>
          <w:rStyle w:val="Strong"/>
        </w:rPr>
        <w:t>四、新时代生态文明背景下森林培育提质增效经营的实践路径</w:t>
      </w:r>
    </w:p>
    <w:p w14:paraId="1524D5B9">
      <w:pPr>
        <w:pStyle w:val="NormalWeb"/>
        <w:keepNext w:val="0"/>
        <w:keepLines w:val="0"/>
        <w:widowControl/>
        <w:suppressLineNumbers w:val="0"/>
      </w:pPr>
      <w:r>
        <w:rPr>
          <w:rStyle w:val="Strong"/>
        </w:rPr>
        <w:t>（一）分类分区施策，构建精准化经营体系</w:t>
      </w:r>
    </w:p>
    <w:p w14:paraId="7475B7DC">
      <w:pPr>
        <w:pStyle w:val="NormalWeb"/>
        <w:keepNext w:val="0"/>
        <w:keepLines w:val="0"/>
        <w:widowControl/>
        <w:suppressLineNumbers w:val="0"/>
      </w:pPr>
      <w:r>
        <w:t>森林类型多样、立地条件差别大，森林培育不能采取统一模式，而应该根据主导功能和资源禀赋来实行差异化经营。一是开展森林资源精细化调查和分类评定，以小班为单位调查林分起源、树种组成、龄组结构、立地等级等基础信息，按照生态区位和主导功能将林地划分为生态公益型、商品经营型、兼用过渡型等类别，逐个编制经营方案，明确培育方向和技术措施，做到“一地一策、一林一策”，防止经营措施与林地实际情况相脱离。二是实行分区差异化经营策略，生态公益型林地主要采取封山育林、补植改造的方式，严格控制人为干扰强度，促进天然更新和正向演替；商品经营型林地主要采取定向培育、集约经营的方式，选择适宜树种培育优质大径材和工业原料林；兼用过渡型林地兼顾生态保护和资源利用，采用低强度择伐和补植套种相结合的方式，逐步调整林分结构向混交异龄方向发展。三是创建经营效果动态评价体系，选定固定的监测样地，定时开展林木生长量，物种多样性，土壤理化特性等指标的观测工作，依照评价结果及时对经营措施加以修正，从而塑造起“调查-规划-执行-评判-改良”的闭环运作机制，保证经营措施一直同林分发育阶段保持一致。</w:t>
      </w:r>
    </w:p>
    <w:p w14:paraId="5102C9DE">
      <w:pPr>
        <w:pStyle w:val="NormalWeb"/>
        <w:keepNext w:val="0"/>
        <w:keepLines w:val="0"/>
        <w:widowControl/>
        <w:suppressLineNumbers w:val="0"/>
      </w:pPr>
      <w:r>
        <w:rPr>
          <w:rStyle w:val="Strong"/>
        </w:rPr>
        <w:t>（二）优化林分结构，推进精细化抚育修复</w:t>
      </w:r>
    </w:p>
    <w:p w14:paraId="49565F1A">
      <w:pPr>
        <w:pStyle w:val="NormalWeb"/>
        <w:keepNext w:val="0"/>
        <w:keepLines w:val="0"/>
        <w:widowControl/>
        <w:suppressLineNumbers w:val="0"/>
      </w:pPr>
      <w:r>
        <w:t>林分结构是决定森林质量、功能的重要因素，结构合理与否会直接关系到林木生长速度、生态功能发挥和抗灾能力，结构不合理是造成森林效能低下的主要原因。一是实行目标树经营和择伐改造技术，在林分中选择生长健壮、干形良好、无病虫害的树种作为目标树进行重点培育，伐除影响目标树生长的劣质木、病腐木和过密木，通过砍劣留优、砍弱留强的方式调整林分密度，改善目标树的光照和营养空间，促进优质木快速生长，保留一部分枯立木和倒木给野生动物提供栖息地。二是进行低质低效林改造和补植套种，对于树种单一、生长衰退、生态功能低下的林分，采用带状采伐、块状改造等方法引入乡土珍贵树种和固氮树种，营造针阔混交、乔灌结合的复层异龄林，改造后及时进行松土除草和幼苗管护，提高补植株的成活率和保存率，逐步提高林分物种多样性及生态稳定性。三是对全周期进行抚育管理，在幼林郁闭到成林成熟期，根据林木生长情况适时进行松土除草、施肥灌溉、修枝定株、病虫害防治等抚育工作，每个阶段都有相应的技术标准和作业规范，保证林木在各个生长阶段都能得到合适的环境条件。</w:t>
      </w:r>
    </w:p>
    <w:p w14:paraId="12510D4C">
      <w:pPr>
        <w:pStyle w:val="NormalWeb"/>
        <w:keepNext w:val="0"/>
        <w:keepLines w:val="0"/>
        <w:widowControl/>
        <w:suppressLineNumbers w:val="0"/>
      </w:pPr>
      <w:r>
        <w:rPr>
          <w:rStyle w:val="Strong"/>
        </w:rPr>
        <w:t>（三）促进产业融合，拓宽多元化价值转化</w:t>
      </w:r>
    </w:p>
    <w:p w14:paraId="767D0863">
      <w:pPr>
        <w:pStyle w:val="NormalWeb"/>
        <w:keepNext w:val="0"/>
        <w:keepLines w:val="0"/>
        <w:widowControl/>
        <w:suppressLineNumbers w:val="0"/>
      </w:pPr>
      <w:r>
        <w:t>森林资源具有经济、生态、社会等各方面的价值，单一的木材利用模式不能充分发挥出综合效益，还会造成林地生产力的浪费和经营收益的低下，因此产业融合和业态创新成了价值转化的必然选择。一是发展林下立体经营，充分利用林下空间和林荫环境，根据当地条件发展林下中药材种植、食用菌栽培、家禽养殖、蜜蜂养殖等产业，选择耐阴、适生的经济物种，采用林药、林菌、林禽、林蜂等复合经营模式，在不破坏森林生态的前提下提高林地单位面积产出，实现“一亩林、多份收”，同时注意控制种养密度和活动范围，防止对林下植被和土壤造成过度干扰。二是培育森林生态旅游和康养产业，依靠森林景观资源以及负氧离子环境，创建森林步道、观景平台、康养木屋、自然教育基地等设施，开发森林徒步、生态观光、康养度假、研学实践等产品，吸引城市居民进入林区消费，带动当地餐饮、住宿、手工艺品等关联产业发展，经营过程中注意生态承载力评价和游客容量控制，防止过度开发对森林生态造成破坏。第三，推进林产品精深加工和品牌建设，改变原木销售和初级加工为主的传统模式，引进木材精深加工、林产化工、植物提取等技术，开发家具、地板、精油、保健品等高附加值产品，注册地理标志和区域公用品牌，利用电商平台和直播带货拓宽销售渠道，提高林产品的市场竞争力和溢价空间，使林农分享到产业链增值收益。</w:t>
      </w:r>
    </w:p>
    <w:p w14:paraId="763BDFFB">
      <w:pPr>
        <w:pStyle w:val="NormalWeb"/>
        <w:keepNext w:val="0"/>
        <w:keepLines w:val="0"/>
        <w:widowControl/>
        <w:suppressLineNumbers w:val="0"/>
      </w:pPr>
      <w:r>
        <w:rPr>
          <w:rStyle w:val="Strong"/>
        </w:rPr>
        <w:t>（四）强化科技支撑，提升智慧化管护水平</w:t>
      </w:r>
    </w:p>
    <w:p w14:paraId="3C79042E">
      <w:pPr>
        <w:pStyle w:val="NormalWeb"/>
        <w:keepNext w:val="0"/>
        <w:keepLines w:val="0"/>
        <w:widowControl/>
        <w:suppressLineNumbers w:val="0"/>
      </w:pPr>
      <w:r>
        <w:t>信息技术和生物技术的迅猛发展给林业经营赋予了新的工具和手段，把科技元素融入到森林培育的全过程之中，可以很好地克服传统管护方式精准度不高、效率低下的问题。一是创建空天地一体化监测网络，采用卫星遥感、无人机航拍、地面物联网传感器等技术手段，对林区植被覆盖、林木生长、森林火灾、病虫害、土壤墒情等开展全域全时段动态监测，创建森林资源数据库和数字孪生模型，达成经营状况的实时感知和精准研判，一旦出现异常情况就能自动预警并定位事发地点，给快速响应和科学处置赋予数据支撑。二是创建智慧林业管理平台，把森林资源档案、经营方案、作业记录、监测数据等信息融合起来，创建任务派发、进度追踪、质量审核、成效评定等各个方面的功能模块，达成营林生产全过程的数字化管理，借助人工智能算法对林木生长趋向和碳汇增量展开预测模拟，给经营决策赋予数据支撑，平台操作界面力求简明易懂，利于基层林业管理人员和林农操作。三是加强林业科技研发与推广工作，同科研院所合作开展良种选育、施肥配方、病虫害绿色防控、采伐剩余物利用等关键技术研究，创建科技示范基地和推广站，经由现场培训、田间指导、线上课程等形式把先进的适用技术传授给基层林业工作者和林农，提升科技成果的转化率和覆盖面，重视乡土知识和传统经验的挖掘整理，把它们同现代科技结合起来，塑造出契合本地实际情况的技术体系。</w:t>
      </w:r>
    </w:p>
    <w:p w14:paraId="3BDD3DC3">
      <w:pPr>
        <w:pStyle w:val="NormalWeb"/>
        <w:keepNext w:val="0"/>
        <w:keepLines w:val="0"/>
        <w:widowControl/>
        <w:suppressLineNumbers w:val="0"/>
        <w:rPr>
          <w:rStyle w:val="Strong"/>
        </w:rPr>
      </w:pPr>
      <w:r>
        <w:rPr>
          <w:rStyle w:val="Strong"/>
        </w:rPr>
        <w:t>结语</w:t>
      </w:r>
    </w:p>
    <w:p w14:paraId="293AF074">
      <w:pPr>
        <w:pStyle w:val="NormalWeb"/>
        <w:keepNext w:val="0"/>
        <w:keepLines w:val="0"/>
        <w:widowControl/>
        <w:suppressLineNumbers w:val="0"/>
      </w:pPr>
      <w:r>
        <w:t>综上所述，森林培育提质增效是一项涉及生态保护、经济发展和民生改善的系统工程，在分类经营、结构优化、产业融合和科技支撑等各方面都要齐头并进，任何一个单一的措施都很难达到森林质量全面提高的目的。随着碳汇交易市场的完善和数字技术的深入应用，森林培育会迎来更多的市场化、智能化的发展机会，经营主体要积极适应新形势，不断探索出适合本地资源禀赋的经营模式，在实践中不断完善技术体系和管理机制，重视长期效益和短期收益的协调，使森林资源在生态文明建设中发挥出更大的综合效益，为建设美丽中国提供坚实的绿色支撑。</w:t>
      </w:r>
    </w:p>
    <w:p w14:paraId="1543EFBE">
      <w:pPr>
        <w:pStyle w:val="NormalWeb"/>
        <w:keepNext w:val="0"/>
        <w:keepLines w:val="0"/>
        <w:widowControl/>
        <w:suppressLineNumbers w:val="0"/>
        <w:rPr>
          <w:rFonts w:hint="eastAsia"/>
          <w:lang w:val="en-US" w:eastAsia="zh-CN"/>
        </w:rPr>
      </w:pPr>
      <w:bookmarkStart w:id="0" w:name="_GoBack"/>
      <w:bookmarkEnd w:id="0"/>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B7461B"/>
    <w:rsid w:val="02B7461B"/>
    <w:rsid w:val="4AD2058A"/>
    <w:rsid w:val="4BFB5C0C"/>
    <w:rsid w:val="50A217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character" w:styleId="Strong">
    <w:name w:val="Strong"/>
    <w:basedOn w:val="DefaultParagraphFont"/>
    <w:qFormat/>
    <w:rPr>
      <w:b/>
    </w:rPr>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2026-08-27T07:19:00Z</dcterms:created>
  <dcterms:modified xsi:type="dcterms:W3CDTF">2026-08-27T07:41:21Z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3D9D9F6441654CF8B3179F083791735F_13</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