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392F8A5">
      <w:pPr>
        <w:pStyle w:val="Heading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hAnsi="Times New Roman" w:cs="Times New Roman" w:hint="eastAsia"/>
          <w:b/>
          <w:bCs/>
          <w:sz w:val="21"/>
          <w:szCs w:val="21"/>
          <w:lang w:val="en-US" w:eastAsia="zh-CN"/>
        </w:rPr>
      </w:pPr>
    </w:p>
    <w:p w14:paraId="02CD2CD4">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hAnsi="Times New Roman" w:cs="Times New Roman" w:hint="eastAsia"/>
          <w:b/>
          <w:bCs/>
          <w:sz w:val="21"/>
          <w:szCs w:val="21"/>
          <w:lang w:val="en-US" w:eastAsia="zh-CN"/>
        </w:rPr>
        <w:t>3.3</w:t>
      </w:r>
      <w:r>
        <w:rPr>
          <w:rFonts w:ascii="Times New Roman" w:eastAsia="宋体" w:hAnsi="Times New Roman" w:cs="Times New Roman" w:hint="default"/>
          <w:b/>
          <w:bCs/>
          <w:sz w:val="21"/>
          <w:szCs w:val="21"/>
        </w:rPr>
        <w:t>健全安全防护能力的评估标准</w:t>
      </w:r>
    </w:p>
    <w:p w14:paraId="795F84DD">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kern w:val="0"/>
          <w:sz w:val="21"/>
          <w:szCs w:val="21"/>
          <w:lang w:val="en-US" w:eastAsia="zh-CN" w:bidi="ar"/>
        </w:rPr>
      </w:pPr>
      <w:r>
        <w:rPr>
          <w:rFonts w:ascii="Times New Roman" w:eastAsia="宋体" w:hAnsi="Times New Roman" w:cs="Times New Roman" w:hint="default"/>
          <w:b w:val="0"/>
          <w:bCs w:val="0"/>
          <w:kern w:val="0"/>
          <w:sz w:val="21"/>
          <w:szCs w:val="21"/>
          <w:lang w:val="en-US" w:eastAsia="zh-CN" w:bidi="ar"/>
        </w:rPr>
        <w:t>AIGC检测系统实际防护效果要依靠科学的评价体系来评判，创建起包含检测精确度、响应速度和鲁棒性的诸多方面评价准则，有益于不断改良系统性能。一是创建包含多个指标的综合评价体系，检测精度方面用准确率、召回率、F1值和误报率来衡量，响应速度方面记录从攻击发生到告警发出的端到端延迟和策略更新延迟，鲁棒性方面用对抗样本和变种攻击测试模型的抗干扰能力，在实验环境中模拟DDoS、端口扫描、恶意代码传播、SQL注入等各种攻击场景，重复多次实验取平均值来减小随机误差，设置消融实验比较不同的特征组合和模型结构对检测性能的影响。二是创建红蓝对抗的实战化评价体系，定时展开红队模拟高级持续性威胁、零日漏洞利用这些复杂的攻击，蓝队依照检测系统实施防护和应对，记载攻击的成功率，检测的时间，处置的速度等实战数据，借助攻防演练来评判系统在实际对抗环境里实际防护的效果，弥补实验室评判和实战场景之间的差别。三是创建持续监控和反馈改善的闭环体系，在系统运行期间持续观察告警数量，误报情况以及模型置信度分布这些运行指标，当误报率出现连续增长或者告警数量突然增多的时候立刻启动模型性能核查并加以参数调整，把评估结果传送到模型训练以及架构改良环节当中去，从而塑造起</w:t>
      </w:r>
      <w:r>
        <w:rPr>
          <w:rFonts w:ascii="Times New Roman" w:eastAsia="宋体" w:hAnsi="Times New Roman" w:cs="Times New Roman" w:hint="eastAsia"/>
          <w:b w:val="0"/>
          <w:bCs w:val="0"/>
          <w:kern w:val="0"/>
          <w:sz w:val="21"/>
          <w:szCs w:val="21"/>
          <w:lang w:val="en-US" w:eastAsia="zh-CN" w:bidi="ar"/>
        </w:rPr>
        <w:t>“</w:t>
      </w:r>
      <w:r>
        <w:rPr>
          <w:rFonts w:ascii="Times New Roman" w:eastAsia="宋体" w:hAnsi="Times New Roman" w:cs="Times New Roman" w:hint="default"/>
          <w:b w:val="0"/>
          <w:bCs w:val="0"/>
          <w:kern w:val="0"/>
          <w:sz w:val="21"/>
          <w:szCs w:val="21"/>
          <w:lang w:val="en-US" w:eastAsia="zh-CN" w:bidi="ar"/>
        </w:rPr>
        <w:t>评估—反馈—改良</w:t>
      </w:r>
      <w:r>
        <w:rPr>
          <w:rFonts w:ascii="Times New Roman" w:eastAsia="宋体" w:hAnsi="Times New Roman" w:cs="Times New Roman" w:hint="eastAsia"/>
          <w:b w:val="0"/>
          <w:bCs w:val="0"/>
          <w:kern w:val="0"/>
          <w:sz w:val="21"/>
          <w:szCs w:val="21"/>
          <w:lang w:val="en-US" w:eastAsia="zh-CN" w:bidi="ar"/>
        </w:rPr>
        <w:t>”</w:t>
      </w:r>
      <w:r>
        <w:rPr>
          <w:rFonts w:ascii="Times New Roman" w:eastAsia="宋体" w:hAnsi="Times New Roman" w:cs="Times New Roman" w:hint="default"/>
          <w:b w:val="0"/>
          <w:bCs w:val="0"/>
          <w:kern w:val="0"/>
          <w:sz w:val="21"/>
          <w:szCs w:val="21"/>
          <w:lang w:val="en-US" w:eastAsia="zh-CN" w:bidi="ar"/>
        </w:rPr>
        <w:t>的持续进步闭环。</w:t>
      </w:r>
    </w:p>
    <w:p w14:paraId="7D1AD66F">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hAnsi="Times New Roman" w:cs="Times New Roman" w:hint="eastAsia"/>
          <w:b/>
          <w:bCs/>
          <w:sz w:val="21"/>
          <w:szCs w:val="21"/>
          <w:lang w:val="en-US" w:eastAsia="zh-CN"/>
        </w:rPr>
        <w:t>4</w:t>
      </w:r>
      <w:r>
        <w:rPr>
          <w:rFonts w:ascii="Times New Roman" w:eastAsia="宋体" w:hAnsi="Times New Roman" w:cs="Times New Roman" w:hint="default"/>
          <w:b/>
          <w:bCs/>
          <w:sz w:val="21"/>
          <w:szCs w:val="21"/>
        </w:rPr>
        <w:t>结语</w:t>
      </w:r>
    </w:p>
    <w:p w14:paraId="27299EFF">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综上所述，AIGC技术给计算机网络安全检测带来的是从特征学习、威胁识别到响应决策的全方位的技术革新，在多维特征自动萃取、未知威胁智能识别、海量数据实时研判等各个方面都表现出明显的优势，通过流量异常检测、入侵行为识别、恶意代码研判、攻击链溯源等具体的场景应用来证明智能化检测体系在准确率、召回率、响应时效等主要指标上都比传统的规则检测方法要好。未来的研究可以继续研究联邦学习在跨域数据协同建模中应用的问题，在保证数据隐私的同时实现多组织之间的威胁情报共享，也可以考虑轻量化模型在资源有限的边缘设备上部署的优化问题，还可以研究大语言模型对于安全日志语义分析和攻击剧本自动生成的应用价值，不断改善智能化网络安全检测的技术体系和实践途径。</w:t>
      </w:r>
    </w:p>
    <w:p w14:paraId="292FF34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42778FF"/>
    <w:rsid w:val="26F0476E"/>
    <w:rsid w:val="33EC7B9C"/>
    <w:rsid w:val="37235BD9"/>
    <w:rsid w:val="38706ABF"/>
    <w:rsid w:val="46B5206F"/>
    <w:rsid w:val="47451B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18ba0cbe-0c10-44a7-91db-7b59c80b7ae1</errorID>
      <errorWord>网络安全检测</errorWord>
      <group>L1_Knowledge</group>
      <groupName>知识性问题</groupName>
      <ability>L2_Term</ability>
      <abilityName>专业术语</abilityName>
      <candidateList>
        <item>网络安全监测</item>
      </candidateList>
      <explain/>
      <paraID>1BC7175F</paraID>
      <start>5</start>
      <end>11</end>
      <status>unmodified</status>
      <modifiedWord/>
      <trackRevisions>false</trackRevisions>
    </reviewItem>
    <reviewItem>
      <errorID>b5bfd9df-239f-4928-99e4-a678c6a04669</errorID>
      <errorWord>程</errorWord>
      <group>L1_Word</group>
      <groupName>字词问题</groupName>
      <ability>L2_Typo</ability>
      <abilityName>字词错误</abilityName>
      <candidateList>
        <item>程中</item>
      </candidateList>
      <explain/>
      <paraID>1BC7175F</paraID>
      <start>165</start>
      <end>167</end>
      <status>modified</status>
      <modifiedWord>程中</modifiedWord>
      <trackRevisions>false</trackRevisions>
    </reviewItem>
    <reviewItem>
      <errorID>29ced21c-dad0-4e02-a3a0-087a1351b6c9</errorID>
      <errorWord>(</errorWord>
      <group>L1_Punc</group>
      <groupName>标点问题</groupName>
      <ability>L2_Punc_CN</ability>
      <abilityName>标点符号问题</abilityName>
      <candidateList/>
      <explain>同一形式括号套用。</explain>
      <paraID>75368D21</paraID>
      <start>29</start>
      <end>30</end>
      <status>unmodified</status>
      <modifiedWord/>
      <trackRevisions>false</trackRevisions>
    </reviewItem>
    <reviewItem>
      <errorID>9f9d94d5-c109-4a81-a3e7-edb0b73293fe</errorID>
      <errorWord>)</errorWord>
      <group>L1_Punc</group>
      <groupName>标点问题</groupName>
      <ability>L2_Punc_CN</ability>
      <abilityName>标点符号问题</abilityName>
      <candidateList/>
      <explain>同一形式括号套用。</explain>
      <paraID>75368D21</paraID>
      <start>37</start>
      <end>38</end>
      <status>unmodified</status>
      <modifiedWord/>
      <trackRevisions>false</trackRevisions>
    </reviewItem>
    <reviewItem>
      <errorID>b1ef5203-b9db-4d91-a810-ae6fff41ef27</errorID>
      <errorWord>)</errorWord>
      <group>L1_Format</group>
      <groupName>格式问题</groupName>
      <ability>L2_HalfPunc_CN</ability>
      <abilityName>全半角问题</abilityName>
      <candidateList>
        <item>）</item>
      </candidateList>
      <explain>文本全半角错误。</explain>
      <paraID> 253563B</paraID>
      <start>77</start>
      <end>78</end>
      <status>unmodified</status>
      <modifiedWord/>
      <trackRevisions>false</trackRevisions>
    </reviewItem>
    <reviewItem>
      <errorID>42f7eb8a-dcea-4119-af70-5e29469c15d2</errorID>
      <errorWord>"</errorWord>
      <group>L1_Format</group>
      <groupName>格式问题</groupName>
      <ability>L2_HalfPunc_CN</ability>
      <abilityName>全半角问题</abilityName>
      <candidateList>
        <item>“</item>
      </candidateList>
      <explain>文本全半角错误。</explain>
      <paraID> 6ED4120</paraID>
      <start>358</start>
      <end>359</end>
      <status>modified</status>
      <modifiedWord>“</modifiedWord>
      <trackRevisions>false</trackRevisions>
    </reviewItem>
    <reviewItem>
      <errorID>eb41a39c-2c68-4475-b399-8a2ebf1554d5</errorID>
      <errorWord>"</errorWord>
      <group>L1_Format</group>
      <groupName>格式问题</groupName>
      <ability>L2_HalfPunc_CN</ability>
      <abilityName>全半角问题</abilityName>
      <candidateList>
        <item>”</item>
      </candidateList>
      <explain>文本全半角错误。</explain>
      <paraID> 6ED4120</paraID>
      <start>374</start>
      <end>375</end>
      <status>modified</status>
      <modifiedWord>”</modifiedWord>
      <trackRevisions>false</trackRevisions>
    </reviewItem>
    <reviewItem>
      <errorID>3ddd2cf6-bdf4-4166-bf52-28fbf95b7bbf</errorID>
      <errorWord>"</errorWord>
      <group>L1_Format</group>
      <groupName>格式问题</groupName>
      <ability>L2_HalfPunc_CN</ability>
      <abilityName>全半角问题</abilityName>
      <candidateList>
        <item>“</item>
      </candidateList>
      <explain>文本全半角错误。</explain>
      <paraID>795F84DD</paraID>
      <start>497</start>
      <end>498</end>
      <status>modified</status>
      <modifiedWord>“</modifiedWord>
      <trackRevisions>false</trackRevisions>
    </reviewItem>
    <reviewItem>
      <errorID>d4e0953d-b7e3-4756-aae2-383cc508f8c2</errorID>
      <errorWord>"</errorWord>
      <group>L1_Format</group>
      <groupName>格式问题</groupName>
      <ability>L2_HalfPunc_CN</ability>
      <abilityName>全半角问题</abilityName>
      <candidateList>
        <item>”</item>
      </candidateList>
      <explain>文本全半角错误。</explain>
      <paraID>795F84DD</paraID>
      <start>506</start>
      <end>507</end>
      <status>modified</status>
      <modifiedWord>”</modifiedWord>
      <trackRevisions>false</trackRevisions>
    </reviewItem>
    <reviewItem>
      <errorID>3e800569-01b3-4c94-99b2-9fcd954fef49</errorID>
      <errorWord>.</errorWord>
      <group>L1_Format</group>
      <groupName>格式问题</groupName>
      <ability>L2_HalfPunc_CN</ability>
      <abilityName>全半角问题</abilityName>
      <candidateList>
        <item>。</item>
      </candidateList>
      <explain>文本全半角错误。</explain>
      <paraID> 5F431AF</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7d62dca6-2989-4ba3-bcbc-172673871dc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2026-08-17T02:57:49Z</dcterms:created>
  <dcterms:modified xsi:type="dcterms:W3CDTF">2026-08-17T03:40:46Z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611C7C19C0BA46B99C071D150E99F981_13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