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102FA281">
      <w:pPr>
        <w:keepNext w:val="0"/>
        <w:keepLines w:val="0"/>
        <w:pageBreakBefore w:val="0"/>
        <w:widowControl w:val="0"/>
        <w:kinsoku/>
        <w:wordWrap/>
        <w:overflowPunct/>
        <w:topLinePunct w:val="0"/>
        <w:autoSpaceDE/>
        <w:autoSpaceDN/>
        <w:bidi w:val="0"/>
        <w:adjustRightInd/>
        <w:snapToGrid/>
        <w:spacing w:line="360" w:lineRule="auto"/>
        <w:ind w:firstLine="360" w:firstLineChars="200"/>
        <w:jc w:val="both"/>
        <w:textAlignment w:val="auto"/>
        <w:rPr>
          <w:rFonts w:ascii="楷体" w:eastAsia="楷体" w:hAnsi="楷体" w:cs="楷体" w:hint="eastAsia"/>
          <w:b w:val="0"/>
          <w:bCs w:val="0"/>
          <w:color w:val="0000FF"/>
          <w:sz w:val="18"/>
          <w:szCs w:val="18"/>
        </w:rPr>
      </w:pPr>
      <w:bookmarkStart w:id="0" w:name="_GoBack"/>
      <w:bookmarkEnd w:id="0"/>
      <w:r>
        <w:rPr>
          <w:rFonts w:ascii="宋体" w:eastAsia="宋体" w:hAnsi="宋体" w:cs="宋体" w:hint="eastAsia"/>
          <w:b/>
          <w:bCs/>
          <w:color w:val="0000FF"/>
          <w:sz w:val="18"/>
          <w:szCs w:val="18"/>
        </w:rPr>
        <w:t>摘要</w:t>
      </w:r>
      <w:r>
        <w:rPr>
          <w:rFonts w:ascii="宋体" w:eastAsia="宋体" w:hAnsi="宋体" w:cs="宋体" w:hint="eastAsia"/>
          <w:b/>
          <w:bCs/>
          <w:color w:val="0000FF"/>
          <w:sz w:val="18"/>
          <w:szCs w:val="18"/>
          <w:lang w:eastAsia="zh-CN"/>
        </w:rPr>
        <w:t>：</w:t>
      </w:r>
      <w:r>
        <w:rPr>
          <w:rFonts w:ascii="楷体" w:eastAsia="楷体" w:hAnsi="楷体" w:cs="楷体" w:hint="eastAsia"/>
          <w:b w:val="0"/>
          <w:bCs w:val="0"/>
          <w:color w:val="0000FF"/>
          <w:sz w:val="18"/>
          <w:szCs w:val="18"/>
        </w:rPr>
        <w:t>国家智慧教育平台依靠信息化技术把教学过程中的教学资源、数据交流、智能分析融合起来，进而促使教学活动同学习过程深度交融。本文以初中物</w:t>
      </w:r>
      <w:r>
        <w:rPr>
          <w:rFonts w:ascii="楷体" w:eastAsia="楷体" w:hAnsi="楷体" w:cs="楷体" w:hint="eastAsia"/>
          <w:b w:val="0"/>
          <w:bCs w:val="0"/>
          <w:color w:val="0000FF"/>
          <w:sz w:val="18"/>
          <w:szCs w:val="18"/>
          <w:lang w:val="en-US" w:eastAsia="zh-CN"/>
        </w:rPr>
        <w:t>理教</w:t>
      </w:r>
      <w:r>
        <w:rPr>
          <w:rFonts w:ascii="楷体" w:eastAsia="楷体" w:hAnsi="楷体" w:cs="楷体" w:hint="eastAsia"/>
          <w:b w:val="0"/>
          <w:bCs w:val="0"/>
          <w:color w:val="0000FF"/>
          <w:sz w:val="18"/>
          <w:szCs w:val="18"/>
        </w:rPr>
        <w:t>学评一致性为研究对象，从国家智慧教育平台丰富教学评内容载体、加强评价数据支撑、拓展互动实施空间三个方面入手，对国家智慧教育平台的应用价值进行分析，并提出目标锚定、资源适配、过程嵌入、反馈迭代这四个方面的构建策略，从教师数据素养、资源个性化适配、评价体系多元化三个方面提出优化方向，为初中物理教学评一致性的实践落地提供可行的路径参考，促进核心素养导向下的物理教学质量不断提升。</w:t>
      </w:r>
    </w:p>
    <w:p w14:paraId="5A7B544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p>
    <w:p w14:paraId="7BE8F2D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引言</w:t>
      </w:r>
      <w:r>
        <w:rPr>
          <w:rFonts w:ascii="宋体" w:eastAsia="宋体" w:hAnsi="宋体" w:cs="宋体" w:hint="eastAsia"/>
          <w:b w:val="0"/>
          <w:bCs w:val="0"/>
          <w:color w:val="0000FF"/>
          <w:sz w:val="21"/>
          <w:szCs w:val="21"/>
          <w:lang w:eastAsia="zh-CN"/>
        </w:rPr>
        <w:t>：新</w:t>
      </w:r>
      <w:r>
        <w:rPr>
          <w:rFonts w:ascii="宋体" w:eastAsia="宋体" w:hAnsi="宋体" w:cs="宋体" w:hint="eastAsia"/>
          <w:b w:val="0"/>
          <w:bCs w:val="0"/>
          <w:color w:val="0000FF"/>
          <w:sz w:val="21"/>
          <w:szCs w:val="21"/>
        </w:rPr>
        <w:t>课标指出，教学评价要同教学目标、教</w:t>
      </w:r>
      <w:r>
        <w:rPr>
          <w:rFonts w:ascii="宋体" w:eastAsia="宋体" w:hAnsi="宋体" w:cs="宋体" w:hint="eastAsia"/>
          <w:b w:val="0"/>
          <w:bCs w:val="0"/>
          <w:color w:val="0000FF"/>
          <w:sz w:val="21"/>
          <w:szCs w:val="21"/>
          <w:lang w:eastAsia="zh-CN"/>
        </w:rPr>
        <w:t>学过</w:t>
      </w:r>
      <w:r>
        <w:rPr>
          <w:rFonts w:ascii="宋体" w:eastAsia="宋体" w:hAnsi="宋体" w:cs="宋体" w:hint="eastAsia"/>
          <w:b w:val="0"/>
          <w:bCs w:val="0"/>
          <w:color w:val="0000FF"/>
          <w:sz w:val="21"/>
          <w:szCs w:val="21"/>
          <w:lang w:val="en-US" w:eastAsia="zh-CN"/>
        </w:rPr>
        <w:t>程相一致，发挥出</w:t>
      </w:r>
      <w:r>
        <w:rPr>
          <w:rFonts w:ascii="宋体" w:eastAsia="宋体" w:hAnsi="宋体" w:cs="宋体" w:hint="eastAsia"/>
          <w:b w:val="0"/>
          <w:bCs w:val="0"/>
          <w:color w:val="0000FF"/>
          <w:sz w:val="21"/>
          <w:szCs w:val="21"/>
        </w:rPr>
        <w:t>评价的诊断、激励和改进作用。目前初中物理教学实践当中，教学目标、教学活动和评价环节之间还存在着一定的脱节情况，即评价内容同目标相脱离、评价方式固定化、反馈周期过长等状况，从而影响到学生核心素养的全面成长。对于初中物理教学来说，国家中小学智慧教育平台所拥有的丰富教学资源以及多种功能，可以很好地解决传统物理教学资源单一、教学方法落后的问题，有效地突破了课堂教学的瓶颈。因此，对两者的融合实践进行深入研究，重新构建初中物理教学，提高课堂质量，推进教育信息化的发展，有着十分重要的现实意义。</w:t>
      </w:r>
    </w:p>
    <w:p w14:paraId="062032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黑体" w:eastAsia="黑体" w:hAnsi="黑体" w:cs="黑体" w:hint="eastAsia"/>
          <w:b w:val="0"/>
          <w:bCs w:val="0"/>
          <w:sz w:val="24"/>
          <w:szCs w:val="24"/>
        </w:rPr>
      </w:pPr>
      <w:r>
        <w:rPr>
          <w:rFonts w:ascii="黑体" w:eastAsia="黑体" w:hAnsi="黑体" w:cs="黑体" w:hint="eastAsia"/>
          <w:b w:val="0"/>
          <w:bCs w:val="0"/>
          <w:sz w:val="24"/>
          <w:szCs w:val="24"/>
        </w:rPr>
        <w:t>一、初中物理教学评一致性的内涵</w:t>
      </w:r>
    </w:p>
    <w:p w14:paraId="27F4340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教学评一致性属于课程与教学领域的重大理念，它的主要内涵就是教学目标、教学活动和教学评价这三个方面之间存在高度契合并且互相支撑的关系。对于初中物理学科来说，教学评一致性就是教师按照课程标准所设定的物理观念、科学思维、科学探究等核心素养目标来设计教学活动和评价任务，保证评价内容和教学目标同频共振。一致性不是三者简单的对应关系，而是从课前、课中、课后全过程的动态平衡中体现出来，教师要根据评价反馈不断对教学策略进行调整，保证学生在物理知识的建构和思维能力的发展上取得实质性的进步</w:t>
      </w:r>
      <w:r>
        <w:rPr>
          <w:rFonts w:ascii="宋体" w:eastAsia="宋体" w:hAnsi="宋体" w:cs="宋体" w:hint="eastAsia"/>
          <w:b w:val="0"/>
          <w:bCs w:val="0"/>
          <w:color w:val="0000FF"/>
          <w:sz w:val="21"/>
          <w:szCs w:val="21"/>
          <w:vertAlign w:val="superscript"/>
          <w:lang w:val="en-US" w:eastAsia="zh-CN"/>
        </w:rPr>
        <w:t>[1]</w:t>
      </w:r>
      <w:r>
        <w:rPr>
          <w:rFonts w:ascii="宋体" w:eastAsia="宋体" w:hAnsi="宋体" w:cs="宋体" w:hint="eastAsia"/>
          <w:b w:val="0"/>
          <w:bCs w:val="0"/>
          <w:color w:val="0000FF"/>
          <w:sz w:val="21"/>
          <w:szCs w:val="21"/>
        </w:rPr>
        <w:t>。</w:t>
      </w:r>
    </w:p>
    <w:p w14:paraId="70ED20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黑体" w:eastAsia="黑体" w:hAnsi="黑体" w:cs="黑体" w:hint="eastAsia"/>
          <w:b w:val="0"/>
          <w:bCs w:val="0"/>
          <w:sz w:val="24"/>
          <w:szCs w:val="24"/>
        </w:rPr>
      </w:pPr>
      <w:r>
        <w:rPr>
          <w:rFonts w:ascii="黑体" w:eastAsia="黑体" w:hAnsi="黑体" w:cs="黑体" w:hint="eastAsia"/>
          <w:b w:val="0"/>
          <w:bCs w:val="0"/>
          <w:sz w:val="24"/>
          <w:szCs w:val="24"/>
        </w:rPr>
        <w:t>二、国家智慧教育平台在初中物理教学评一致性中的应用价值</w:t>
      </w:r>
    </w:p>
    <w:p w14:paraId="40BC7A8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（一）资源供给维度：丰富教学评一致性内容载体</w:t>
      </w:r>
    </w:p>
    <w:p w14:paraId="6529C5D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国家智慧教育平台集中了初中物理全学段的精品课视频、三维动画、虚拟仿真实验、电子教材等各类资源，给教学评一致性创建赋予了</w:t>
      </w:r>
      <w:r>
        <w:rPr>
          <w:rFonts w:ascii="宋体" w:eastAsia="宋体" w:hAnsi="宋体" w:cs="宋体" w:hint="eastAsia"/>
          <w:b w:val="0"/>
          <w:bCs w:val="0"/>
          <w:color w:val="0000FF"/>
          <w:sz w:val="21"/>
          <w:szCs w:val="21"/>
          <w:lang w:val="en-US" w:eastAsia="zh-CN"/>
        </w:rPr>
        <w:t>诸多</w:t>
      </w:r>
      <w:r>
        <w:rPr>
          <w:rFonts w:ascii="宋体" w:eastAsia="宋体" w:hAnsi="宋体" w:cs="宋体" w:hint="eastAsia"/>
          <w:b w:val="0"/>
          <w:bCs w:val="0"/>
          <w:color w:val="0000FF"/>
          <w:sz w:val="21"/>
          <w:szCs w:val="21"/>
        </w:rPr>
        <w:t>载体。平台资源和课程标准、教材内容高度一致，教师根据教学目标选择合适的资源，保证教学活动和教学目标一致。平台所给出的分层习题库、实验探究任务单等评价资源，可以使得评价内容更加紧密地围绕着教学目标来开展，从而防止出现评价与教学相脱离的情况。丰富的资源形态可以满足各个认知风格的学生学习需要，使教学评一致性的落实到差异化的学习环境中。</w:t>
      </w:r>
    </w:p>
    <w:p w14:paraId="0CF6E6C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（二）数据支撑维度：强化教学评一致性科学依据</w:t>
      </w:r>
    </w:p>
    <w:p w14:paraId="4CB494F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平台具有学习行为记录和学情数据统计的功能，可以对学生的预习完成率、在线练习正确率、讨论参与度等各方面进行数据采集，给教学评一致性提供科学的数据支持。传统的教学评价大多依靠终结性测试，不能体现学生学习的全过程，平台过程性数据采集功能使得教师可以及时了解学生在各个教学环节中的表现，及时发现教学目标达成过程中存在的薄弱环节。根据这些数据，教师可以准确地判断出教学活动和目标之间存在的差距，进而改变教学方法以及评价手段，使教学评三者在数据的驱动下形成一个不断调整的闭环</w:t>
      </w:r>
      <w:r>
        <w:rPr>
          <w:rFonts w:ascii="宋体" w:eastAsia="宋体" w:hAnsi="宋体" w:cs="宋体" w:hint="eastAsia"/>
          <w:b w:val="0"/>
          <w:bCs w:val="0"/>
          <w:color w:val="0000FF"/>
          <w:sz w:val="21"/>
          <w:szCs w:val="21"/>
          <w:vertAlign w:val="superscript"/>
          <w:lang w:val="en-US" w:eastAsia="zh-CN"/>
        </w:rPr>
        <w:t>[2]</w:t>
      </w:r>
      <w:r>
        <w:rPr>
          <w:rFonts w:ascii="宋体" w:eastAsia="宋体" w:hAnsi="宋体" w:cs="宋体" w:hint="eastAsia"/>
          <w:b w:val="0"/>
          <w:bCs w:val="0"/>
          <w:color w:val="0000FF"/>
          <w:sz w:val="21"/>
          <w:szCs w:val="21"/>
        </w:rPr>
        <w:t>。</w:t>
      </w:r>
    </w:p>
    <w:p w14:paraId="102F035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（三）互动协同维度：拓展教学评一致性实施空间</w:t>
      </w:r>
    </w:p>
    <w:p w14:paraId="2515B4C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平台的在线讨论、投票、班级互动等在线学习活动，冲破了传统的课堂时空束缚，把教学评一致性的实施场所从单一的教室扩展到线上线下融合的混合学习空间。课前教师可以通过平台发布预习任务和检测题，提前了解学生的认知起点，使教学设计更有针对性；课中利用实时答题、在线投票等手段，教师可以及时得到学生的反馈信息，灵活地控制教学进度；课后利用作业系统和讨论区，评价活动可以延伸到课外，形成全过程的评价链条。多场景、多时段的互动协同，使得教学评三者在更广阔的时空里保持一致。</w:t>
      </w:r>
    </w:p>
    <w:p w14:paraId="32DAB3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黑体" w:eastAsia="黑体" w:hAnsi="黑体" w:cs="黑体" w:hint="eastAsia"/>
          <w:b w:val="0"/>
          <w:bCs w:val="0"/>
          <w:sz w:val="24"/>
          <w:szCs w:val="24"/>
        </w:rPr>
      </w:pPr>
      <w:r>
        <w:rPr>
          <w:rFonts w:ascii="黑体" w:eastAsia="黑体" w:hAnsi="黑体" w:cs="黑体" w:hint="eastAsia"/>
          <w:b w:val="0"/>
          <w:bCs w:val="0"/>
          <w:sz w:val="24"/>
          <w:szCs w:val="24"/>
        </w:rPr>
        <w:t>三、利用国家智慧教育平台开展初中物理教学评一致性策略构建</w:t>
      </w:r>
    </w:p>
    <w:p w14:paraId="1A6EDB8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（一）</w:t>
      </w:r>
      <w:r>
        <w:rPr>
          <w:rFonts w:ascii="宋体" w:eastAsia="宋体" w:hAnsi="宋体" w:cs="宋体" w:hint="eastAsia"/>
          <w:b w:val="0"/>
          <w:bCs w:val="0"/>
          <w:sz w:val="21"/>
          <w:szCs w:val="21"/>
          <w:lang w:val="en-US" w:eastAsia="zh-CN"/>
        </w:rPr>
        <w:t>准备阶段</w:t>
      </w:r>
      <w:r>
        <w:rPr>
          <w:rFonts w:ascii="宋体" w:eastAsia="宋体" w:hAnsi="宋体" w:cs="宋体" w:hint="eastAsia"/>
          <w:b w:val="0"/>
          <w:bCs w:val="0"/>
          <w:sz w:val="21"/>
          <w:szCs w:val="21"/>
        </w:rPr>
        <w:t>：三维目标与课程标准精准对齐</w:t>
      </w:r>
    </w:p>
    <w:p w14:paraId="2493085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以人教版八年级物理上册第三章</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物态变化</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中</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熔化和凝固</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一节为例，教师根据</w:t>
      </w:r>
      <w:r>
        <w:rPr>
          <w:rFonts w:ascii="宋体" w:eastAsia="宋体" w:hAnsi="宋体" w:cs="宋体" w:hint="eastAsia"/>
          <w:b w:val="0"/>
          <w:bCs w:val="0"/>
          <w:color w:val="0000FF"/>
          <w:sz w:val="21"/>
          <w:szCs w:val="21"/>
          <w:lang w:val="en-US" w:eastAsia="zh-CN"/>
        </w:rPr>
        <w:t>新课标</w:t>
      </w:r>
      <w:r>
        <w:rPr>
          <w:rFonts w:ascii="宋体" w:eastAsia="宋体" w:hAnsi="宋体" w:cs="宋体" w:hint="eastAsia"/>
          <w:b w:val="0"/>
          <w:bCs w:val="0"/>
          <w:color w:val="0000FF"/>
          <w:sz w:val="21"/>
          <w:szCs w:val="21"/>
        </w:rPr>
        <w:t>中</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通过实验探究物态变化过程，理解熔化和凝固的概</w:t>
      </w:r>
      <w:r>
        <w:rPr>
          <w:rFonts w:ascii="宋体" w:eastAsia="宋体" w:hAnsi="宋体" w:cs="宋体" w:hint="eastAsia"/>
          <w:b w:val="0"/>
          <w:bCs w:val="0"/>
          <w:color w:val="0000FF"/>
          <w:sz w:val="21"/>
          <w:szCs w:val="21"/>
          <w:lang w:eastAsia="zh-CN"/>
        </w:rPr>
        <w:t>念</w:t>
      </w:r>
      <w:r>
        <w:rPr>
          <w:rFonts w:ascii="宋体" w:eastAsia="宋体" w:hAnsi="宋体" w:cs="宋体" w:hint="eastAsia"/>
          <w:b w:val="0"/>
          <w:bCs w:val="0"/>
          <w:color w:val="0000FF"/>
          <w:sz w:val="21"/>
          <w:szCs w:val="21"/>
        </w:rPr>
        <w:t>”这一目标要求，在国家智慧教育平台上选择相关的教学资源和评价工具。教学目标分为三个层</w:t>
      </w:r>
      <w:r>
        <w:rPr>
          <w:rFonts w:ascii="宋体" w:eastAsia="宋体" w:hAnsi="宋体" w:cs="宋体" w:hint="eastAsia"/>
          <w:b w:val="0"/>
          <w:bCs w:val="0"/>
          <w:color w:val="0000FF"/>
          <w:sz w:val="21"/>
          <w:szCs w:val="21"/>
          <w:lang w:eastAsia="zh-CN"/>
        </w:rPr>
        <w:t>次</w:t>
      </w:r>
      <w:r>
        <w:rPr>
          <w:rFonts w:ascii="宋体" w:eastAsia="宋体" w:hAnsi="宋体" w:cs="宋体" w:hint="eastAsia"/>
          <w:b w:val="0"/>
          <w:bCs w:val="0"/>
          <w:color w:val="0000FF"/>
          <w:sz w:val="21"/>
          <w:szCs w:val="21"/>
          <w:lang w:val="en-US" w:eastAsia="zh-CN"/>
        </w:rPr>
        <w:t>，如表1所</w:t>
      </w:r>
      <w:r>
        <w:rPr>
          <w:rFonts w:ascii="宋体" w:eastAsia="宋体" w:hAnsi="宋体" w:cs="宋体" w:hint="eastAsia"/>
          <w:b w:val="0"/>
          <w:bCs w:val="0"/>
          <w:color w:val="0000FF"/>
          <w:sz w:val="21"/>
          <w:szCs w:val="21"/>
        </w:rPr>
        <w:t>示。教师选取平台中的晶体熔化实验视频作为课堂演示资源，选取海波熔化实验的三维动画作为虚拟实验素材，利用平台作业功能设计评价任务，包括绘制海波熔化</w:t>
      </w:r>
      <w:r>
        <w:rPr>
          <w:rFonts w:ascii="宋体" w:eastAsia="宋体" w:hAnsi="宋体" w:cs="宋体" w:hint="eastAsia"/>
          <w:b w:val="0"/>
          <w:bCs w:val="0"/>
          <w:color w:val="0000FF"/>
          <w:sz w:val="21"/>
          <w:szCs w:val="21"/>
        </w:rPr>
        <w:t>温度-时间图像并分析各段物理意义等题目。评</w:t>
      </w:r>
      <w:r>
        <w:rPr>
          <w:rFonts w:ascii="宋体" w:eastAsia="宋体" w:hAnsi="宋体" w:cs="宋体" w:hint="eastAsia"/>
          <w:b w:val="0"/>
          <w:bCs w:val="0"/>
          <w:color w:val="0000FF"/>
          <w:sz w:val="21"/>
          <w:szCs w:val="21"/>
        </w:rPr>
        <w:t>价任务紧扣教学目标，既考查学生对熔化概念的理解，又考查分析实验数据的能力，使每一个教学环节都指向目标的实现。</w:t>
      </w:r>
    </w:p>
    <w:p w14:paraId="11452B4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（二）</w:t>
      </w:r>
      <w:r>
        <w:rPr>
          <w:rFonts w:ascii="宋体" w:eastAsia="宋体" w:hAnsi="宋体" w:cs="宋体" w:hint="eastAsia"/>
          <w:b w:val="0"/>
          <w:bCs w:val="0"/>
          <w:sz w:val="21"/>
          <w:szCs w:val="21"/>
          <w:lang w:val="en-US" w:eastAsia="zh-CN"/>
        </w:rPr>
        <w:t>实施阶段</w:t>
      </w:r>
      <w:r>
        <w:rPr>
          <w:rFonts w:ascii="宋体" w:eastAsia="宋体" w:hAnsi="宋体" w:cs="宋体" w:hint="eastAsia"/>
          <w:b w:val="0"/>
          <w:bCs w:val="0"/>
          <w:sz w:val="21"/>
          <w:szCs w:val="21"/>
        </w:rPr>
        <w:t>：多元资源与教学评价深度匹配</w:t>
      </w:r>
    </w:p>
    <w:p w14:paraId="707912E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多元智能理论所体现出来的个体智能结构差别性显示，单一种类的教学和评价手段很难全面体现学生的学情，多种资源供给以及评价途径有利于达成教学评的深度契合。教师要充分挖掘国家智慧教育平台里视频、动画、虚拟实验、在线测试等各类资源，按照教学内容特点和学生认知规律，把资源有机地融入到教学和评价的各个环节当中，使得教学内容与评价内容在知识覆盖、能力要求、素养指向等方面形成对应关系，从而达成教学评内容层面的精准对接。</w:t>
      </w:r>
    </w:p>
    <w:p w14:paraId="2DABE3E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以人教版九年级物理全一册第十七章</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欧姆定律</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中</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电流与电压、电阻的关系</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为例，教师从平台中选择各种类型的资源和评价工具，使教学评的内容达到高度的匹配。教师在平台里挑选出虚拟仿真实验资源，让学生在线上开展探究实验，改变电池节数来调节电压，更换不同阻值的定值电阻，立刻读取电流表示数并自行创建I-U图像。虚拟实验可以承载教学内容，也可以起到评价的作用，学生实验操作步骤、数据记录情况都可以作为过程性评价的依据。概念巩固环节，教师选择平台精品课视频片段讲解控制变量法的应用，并配合分层练习题，基础层为欧姆定律公式I=U/R的直接应用，如已</w:t>
      </w:r>
      <w:r>
        <w:rPr>
          <w:rFonts w:ascii="宋体" w:eastAsia="宋体" w:hAnsi="宋体" w:cs="宋体" w:hint="eastAsia"/>
          <w:b w:val="0"/>
          <w:bCs w:val="0"/>
          <w:color w:val="0000FF"/>
          <w:sz w:val="21"/>
          <w:szCs w:val="21"/>
          <w:lang w:eastAsia="zh-CN"/>
        </w:rPr>
        <w:t>知</w:t>
      </w:r>
      <w:r>
        <w:rPr>
          <w:rFonts w:ascii="宋体" w:eastAsia="宋体" w:hAnsi="宋体" w:cs="宋体" w:hint="eastAsia"/>
          <w:b w:val="0"/>
          <w:bCs w:val="0"/>
          <w:color w:val="0000FF"/>
          <w:sz w:val="21"/>
          <w:szCs w:val="21"/>
        </w:rPr>
        <w:t>电压为3V、电阻为10Ω，求电路中电流大小；提</w:t>
      </w:r>
      <w:r>
        <w:rPr>
          <w:rFonts w:ascii="宋体" w:eastAsia="宋体" w:hAnsi="宋体" w:cs="宋体" w:hint="eastAsia"/>
          <w:b w:val="0"/>
          <w:bCs w:val="0"/>
          <w:color w:val="0000FF"/>
          <w:sz w:val="21"/>
          <w:szCs w:val="21"/>
        </w:rPr>
        <w:t>高层为串并联电路中的综合运用。不同层次的习题和教学内容的深度是相对应的，保证评价和教学的广度和深度一致。平台资源与评价任务的适配关系如</w:t>
      </w:r>
      <w:r>
        <w:rPr>
          <w:rFonts w:ascii="宋体" w:eastAsia="宋体" w:hAnsi="宋体" w:cs="宋体" w:hint="eastAsia"/>
          <w:b w:val="0"/>
          <w:bCs w:val="0"/>
          <w:color w:val="0000FF"/>
          <w:sz w:val="21"/>
          <w:szCs w:val="21"/>
          <w:lang w:val="en-US" w:eastAsia="zh-CN"/>
        </w:rPr>
        <w:t>表2所示。</w:t>
      </w:r>
    </w:p>
    <w:p w14:paraId="0671DA8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（三）</w:t>
      </w:r>
      <w:r>
        <w:rPr>
          <w:rFonts w:ascii="宋体" w:eastAsia="宋体" w:hAnsi="宋体" w:cs="宋体" w:hint="eastAsia"/>
          <w:b w:val="0"/>
          <w:bCs w:val="0"/>
          <w:sz w:val="21"/>
          <w:szCs w:val="21"/>
          <w:lang w:val="en-US" w:eastAsia="zh-CN"/>
        </w:rPr>
        <w:t>评价阶段</w:t>
      </w:r>
      <w:r>
        <w:rPr>
          <w:rFonts w:ascii="宋体" w:eastAsia="宋体" w:hAnsi="宋体" w:cs="宋体" w:hint="eastAsia"/>
          <w:b w:val="0"/>
          <w:bCs w:val="0"/>
          <w:sz w:val="21"/>
          <w:szCs w:val="21"/>
        </w:rPr>
        <w:t>：全程评价与教学活动有机融合</w:t>
      </w:r>
    </w:p>
    <w:p w14:paraId="605B721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形成性评价属于一种贯穿教学全过程的评价方式，它的主要价值就是依靠不断收集学习证据来调整教学、促进学习，而不是只对学习结果作出评判。教师在使用国家智慧教育平台进行物理教学的时候，应该把评价活动融入到课前预习、课堂探究、课后巩固等各个环节之中，依靠平台的数据采集功能全面记录学生的学习轨迹和表现，使评价成为教学过程的一部分，达到教学与评价相融合的目的</w:t>
      </w:r>
      <w:r>
        <w:rPr>
          <w:rFonts w:ascii="宋体" w:eastAsia="宋体" w:hAnsi="宋体" w:cs="宋体" w:hint="eastAsia"/>
          <w:b w:val="0"/>
          <w:bCs w:val="0"/>
          <w:color w:val="0000FF"/>
          <w:sz w:val="21"/>
          <w:szCs w:val="21"/>
          <w:vertAlign w:val="superscript"/>
          <w:lang w:val="en-US" w:eastAsia="zh-CN"/>
        </w:rPr>
        <w:t>[4]</w:t>
      </w:r>
      <w:r>
        <w:rPr>
          <w:rFonts w:ascii="宋体" w:eastAsia="宋体" w:hAnsi="宋体" w:cs="宋体" w:hint="eastAsia"/>
          <w:b w:val="0"/>
          <w:bCs w:val="0"/>
          <w:color w:val="0000FF"/>
          <w:sz w:val="21"/>
          <w:szCs w:val="21"/>
        </w:rPr>
        <w:t>。</w:t>
      </w:r>
    </w:p>
    <w:p w14:paraId="4732F8E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以人教版八年级物理下册第十章</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浮力</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中</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阿基米德原理</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一节为例，教师将评价嵌入教学全过程。课前预习阶段，教师在平台发布预习任务，要求学生观看精品课视频并完成检测题，题目包括</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浮力大小与哪些因素有关</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F</w:t>
      </w:r>
      <w:r>
        <w:rPr>
          <w:rFonts w:ascii="宋体" w:eastAsia="宋体" w:hAnsi="宋体" w:cs="宋体" w:hint="eastAsia"/>
          <w:b w:val="0"/>
          <w:bCs w:val="0"/>
          <w:color w:val="0000FF"/>
          <w:sz w:val="21"/>
          <w:szCs w:val="21"/>
          <w:vertAlign w:val="subscript"/>
        </w:rPr>
        <w:t>浮</w:t>
      </w:r>
      <w:r>
        <w:rPr>
          <w:rFonts w:ascii="宋体" w:eastAsia="宋体" w:hAnsi="宋体" w:cs="宋体" w:hint="eastAsia"/>
          <w:b w:val="0"/>
          <w:bCs w:val="0"/>
          <w:color w:val="0000FF"/>
          <w:sz w:val="21"/>
          <w:szCs w:val="21"/>
        </w:rPr>
        <w:t>=ρ</w:t>
      </w:r>
      <w:r>
        <w:rPr>
          <w:rFonts w:ascii="宋体" w:eastAsia="宋体" w:hAnsi="宋体" w:cs="宋体" w:hint="eastAsia"/>
          <w:b w:val="0"/>
          <w:bCs w:val="0"/>
          <w:color w:val="0000FF"/>
          <w:sz w:val="21"/>
          <w:szCs w:val="21"/>
          <w:vertAlign w:val="subscript"/>
        </w:rPr>
        <w:t>液</w:t>
      </w:r>
      <w:r>
        <w:rPr>
          <w:rFonts w:ascii="宋体" w:eastAsia="宋体" w:hAnsi="宋体" w:cs="宋体" w:hint="eastAsia"/>
          <w:b w:val="0"/>
          <w:bCs w:val="0"/>
          <w:color w:val="0000FF"/>
          <w:sz w:val="21"/>
          <w:szCs w:val="21"/>
        </w:rPr>
        <w:t>g</w:t>
      </w:r>
      <w:r>
        <w:rPr>
          <w:rFonts w:ascii="宋体" w:eastAsia="宋体" w:hAnsi="宋体" w:cs="宋体" w:hint="eastAsia"/>
          <w:b w:val="0"/>
          <w:bCs w:val="0"/>
          <w:color w:val="0000FF"/>
          <w:sz w:val="21"/>
          <w:szCs w:val="21"/>
          <w:vertAlign w:val="subscript"/>
        </w:rPr>
        <w:t>V</w:t>
      </w:r>
      <w:r>
        <w:rPr>
          <w:rFonts w:ascii="宋体" w:eastAsia="宋体" w:hAnsi="宋体" w:cs="宋体" w:hint="eastAsia"/>
          <w:b w:val="0"/>
          <w:bCs w:val="0"/>
          <w:color w:val="0000FF"/>
          <w:sz w:val="21"/>
          <w:szCs w:val="21"/>
        </w:rPr>
        <w:t>排公式中各物理量的含义</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等基础内容</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平台自动记录学生的视频观看时长、答题正确率与错误分布，教师据此了解学生预习中存在的共性问题</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课堂教学阶段，教师利用平台在线答题功能实时检测：播放物体浸入液体的3D动画后，推送</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当物体逐渐浸入水中时，浮力如何变化</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等即时题目，学生在线作答后教师即刻获取答题统计，针对错误率高的选项重点讲解</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实验探究环节，学生在平台虚拟实验室中完成验证实验，平台记录操作步骤与数据</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课后阶段</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教师通过平台布置分层作业</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系统自动批改客观题并生成班级学情报告</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教师针对高频错误点录制专题微课推送给学生</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同时借助平台讨论区组织学生互评实验设计方案</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使课后评价既实现知识巩固又促进深度反思｡</w:t>
      </w:r>
    </w:p>
    <w:p w14:paraId="3DA0C96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（四）</w:t>
      </w:r>
      <w:r>
        <w:rPr>
          <w:rFonts w:ascii="宋体" w:eastAsia="宋体" w:hAnsi="宋体" w:cs="宋体" w:hint="eastAsia"/>
          <w:b w:val="0"/>
          <w:bCs w:val="0"/>
          <w:sz w:val="21"/>
          <w:szCs w:val="21"/>
          <w:lang w:val="en-US" w:eastAsia="zh-CN"/>
        </w:rPr>
        <w:t>改进阶段</w:t>
      </w:r>
      <w:r>
        <w:rPr>
          <w:rFonts w:ascii="宋体" w:eastAsia="宋体" w:hAnsi="宋体" w:cs="宋体" w:hint="eastAsia"/>
          <w:b w:val="0"/>
          <w:bCs w:val="0"/>
          <w:sz w:val="21"/>
          <w:szCs w:val="21"/>
        </w:rPr>
        <w:t>：学情分析与教学调整闭环优化</w:t>
      </w:r>
    </w:p>
    <w:p w14:paraId="51C462B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闭环控制理论在教育领域应用时发现，教学系统只有建立起有效的反馈调节机制，才能不断趋近预期的目标，从而达到教学质量螺旋式上升的目的。教师要充分借助国家智慧教育平台的学情分析功能，对采集到的各种评价数据展开系统的整理和深入的解读，准确找到学生对于物理概念的理解情况、规律的应用程度以及实验探究的薄弱之处，进而依据这些信息来调整后续的教学内容和教学方法，让教学活动在评价反馈的引领之下持续改进，形成起一个循环迭代的过程。</w:t>
      </w:r>
    </w:p>
    <w:p w14:paraId="1600FE5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以人教版九年级物理全一册第十八章</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电功率</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单元教学为例，教师利用平台学情数据来完成教学闭环的优化。单元学习结束之后，教师在平台上发布单元检测题，内容包含电功计算、电功率公式应用、焦耳定律等。平台自动生成学情分析报告，</w:t>
      </w:r>
      <w:r>
        <w:rPr>
          <w:rFonts w:ascii="宋体" w:eastAsia="宋体" w:hAnsi="宋体" w:cs="宋体" w:hint="eastAsia"/>
          <w:b w:val="0"/>
          <w:bCs w:val="0"/>
          <w:color w:val="0000FF"/>
          <w:sz w:val="21"/>
          <w:szCs w:val="21"/>
          <w:lang w:eastAsia="zh-CN"/>
        </w:rPr>
        <w:t>学</w:t>
      </w:r>
      <w:r>
        <w:rPr>
          <w:rFonts w:ascii="宋体" w:eastAsia="宋体" w:hAnsi="宋体" w:cs="宋体" w:hint="eastAsia"/>
          <w:b w:val="0"/>
          <w:bCs w:val="0"/>
          <w:color w:val="0000FF"/>
          <w:sz w:val="21"/>
          <w:szCs w:val="21"/>
        </w:rPr>
        <w:t>生在额定功率和实际功率的</w:t>
      </w:r>
      <w:r>
        <w:rPr>
          <w:rFonts w:ascii="宋体" w:eastAsia="宋体" w:hAnsi="宋体" w:cs="宋体" w:hint="eastAsia"/>
          <w:b w:val="0"/>
          <w:bCs w:val="0"/>
          <w:color w:val="0000FF"/>
          <w:sz w:val="21"/>
          <w:szCs w:val="21"/>
          <w:lang w:eastAsia="zh-CN"/>
        </w:rPr>
        <w:t>区</w:t>
      </w:r>
      <w:r>
        <w:rPr>
          <w:rFonts w:ascii="宋体" w:eastAsia="宋体" w:hAnsi="宋体" w:cs="宋体" w:hint="eastAsia"/>
          <w:b w:val="0"/>
          <w:bCs w:val="0"/>
          <w:color w:val="0000FF"/>
          <w:sz w:val="21"/>
          <w:szCs w:val="21"/>
        </w:rPr>
        <w:t>分上错误率高，典型错误是把额定电压下功率直接用在实际电压场景中，例如标有</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22</w:t>
      </w:r>
      <w:r>
        <w:rPr>
          <w:rFonts w:ascii="宋体" w:eastAsia="宋体" w:hAnsi="宋体" w:cs="宋体" w:hint="eastAsia"/>
          <w:b w:val="0"/>
          <w:bCs w:val="0"/>
          <w:color w:val="0000FF"/>
          <w:sz w:val="21"/>
          <w:szCs w:val="21"/>
          <w:lang w:eastAsia="zh-CN"/>
        </w:rPr>
        <w:t>0</w:t>
      </w:r>
      <w:r>
        <w:rPr>
          <w:rFonts w:ascii="宋体" w:eastAsia="宋体" w:hAnsi="宋体" w:cs="宋体" w:hint="eastAsia"/>
          <w:b w:val="0"/>
          <w:bCs w:val="0"/>
          <w:color w:val="0000FF"/>
          <w:sz w:val="21"/>
          <w:szCs w:val="21"/>
        </w:rPr>
        <w:t>V 40W”的灯</w:t>
      </w:r>
      <w:r>
        <w:rPr>
          <w:rFonts w:ascii="宋体" w:eastAsia="宋体" w:hAnsi="宋体" w:cs="宋体" w:hint="eastAsia"/>
          <w:b w:val="0"/>
          <w:bCs w:val="0"/>
          <w:color w:val="0000FF"/>
          <w:sz w:val="21"/>
          <w:szCs w:val="21"/>
          <w:lang w:eastAsia="zh-CN"/>
        </w:rPr>
        <w:t>泡</w:t>
      </w:r>
      <w:r>
        <w:rPr>
          <w:rFonts w:ascii="宋体" w:eastAsia="宋体" w:hAnsi="宋体" w:cs="宋体" w:hint="eastAsia"/>
          <w:b w:val="0"/>
          <w:bCs w:val="0"/>
          <w:color w:val="0000FF"/>
          <w:sz w:val="21"/>
          <w:szCs w:val="21"/>
        </w:rPr>
        <w:t>接在110V电路中，错误地认为功率还是40W。因此</w:t>
      </w:r>
      <w:r>
        <w:rPr>
          <w:rFonts w:ascii="宋体" w:eastAsia="宋体" w:hAnsi="宋体" w:cs="宋体" w:hint="eastAsia"/>
          <w:b w:val="0"/>
          <w:bCs w:val="0"/>
          <w:color w:val="0000FF"/>
          <w:sz w:val="21"/>
          <w:szCs w:val="21"/>
          <w:lang w:eastAsia="zh-CN"/>
        </w:rPr>
        <w:t>教</w:t>
      </w:r>
      <w:r>
        <w:rPr>
          <w:rFonts w:ascii="宋体" w:eastAsia="宋体" w:hAnsi="宋体" w:cs="宋体" w:hint="eastAsia"/>
          <w:b w:val="0"/>
          <w:bCs w:val="0"/>
          <w:color w:val="0000FF"/>
          <w:sz w:val="21"/>
          <w:szCs w:val="21"/>
        </w:rPr>
        <w:t>师对复习策略进行调整，选择平台上的专题微课视频给学生推送，视频中用P=U²/R公式推导实际功率，比如“灯泡电</w:t>
      </w:r>
      <w:r>
        <w:rPr>
          <w:rFonts w:ascii="宋体" w:eastAsia="宋体" w:hAnsi="宋体" w:cs="宋体" w:hint="eastAsia"/>
          <w:b w:val="0"/>
          <w:bCs w:val="0"/>
          <w:color w:val="0000FF"/>
          <w:sz w:val="21"/>
          <w:szCs w:val="21"/>
        </w:rPr>
        <w:t>阻R=U额²/P额=1210Ω，接在110V电路中时P实=U实²/R=10W”</w:t>
      </w:r>
      <w:r>
        <w:rPr>
          <w:rFonts w:ascii="宋体" w:eastAsia="宋体" w:hAnsi="宋体" w:cs="宋体" w:hint="eastAsia"/>
          <w:b w:val="0"/>
          <w:bCs w:val="0"/>
          <w:color w:val="0000FF"/>
          <w:sz w:val="21"/>
          <w:szCs w:val="21"/>
        </w:rPr>
        <w:t>，使学生建立定量分析的思维路径。经过二次学习之后，教师用平台检测对比前后数据可知，该知识点正确率明显提高。</w:t>
      </w:r>
    </w:p>
    <w:p w14:paraId="1B7738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黑体" w:eastAsia="黑体" w:hAnsi="黑体" w:cs="黑体" w:hint="eastAsia"/>
          <w:b w:val="0"/>
          <w:bCs w:val="0"/>
          <w:sz w:val="24"/>
          <w:szCs w:val="24"/>
        </w:rPr>
      </w:pPr>
      <w:r>
        <w:rPr>
          <w:rFonts w:ascii="黑体" w:eastAsia="黑体" w:hAnsi="黑体" w:cs="黑体" w:hint="eastAsia"/>
          <w:b w:val="0"/>
          <w:bCs w:val="0"/>
          <w:sz w:val="24"/>
          <w:szCs w:val="24"/>
        </w:rPr>
        <w:t>四、利用国家智慧教育平台开展初中物理教学评一致性的优化方向</w:t>
      </w:r>
    </w:p>
    <w:p w14:paraId="2A1FDEA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（一）教师数据素养的持续精进路径</w:t>
      </w:r>
    </w:p>
    <w:p w14:paraId="210FC03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教学评一致性的有效落实要依靠教师对平台数据的准确解读和合理使用。目前部分物理教师对于智慧教育平台的学情分析功能运用还不充分，数据解读能力欠缺，存在数据采集多而深度分析少、评价数据同教学调整相脱离的现象。未来的发展中，教师要主动提高数据素养，学习教育测量与评价的基本理论，掌握平台数据统计和分析的方法技巧，可以从大量的学习数据中提取出有价值的教学信息，准确地判断出学生学习状态和发展的需要。学校和教研部门还要给予相关的培训以及教研支持，借助案例研讨、经验交流等形式，促使教师把数据素养变成教学实践能力，让平台数据真正为教学评一致性的持续改进服务。</w:t>
      </w:r>
    </w:p>
    <w:p w14:paraId="25C5DC9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（二）资源个性化适配的深度优化</w:t>
      </w:r>
    </w:p>
    <w:p w14:paraId="61ED1F8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教学评一致性在差异化教学场景中落实，对资源个性化适配的要求也变得更高。国家智慧教育平台虽然资源丰富，但是资源推送的精准度还有待提高，目前更多依靠教师手动筛选，智能推荐功能的应用还不充分。未来可以进一步利用平台的智能技术优势，根据学生学习行为数据和知识掌握情况，对教学资源和评价任务进行精准推送，使不同层次的学生都能得到适合的学习内容和评价挑战。根据学生的空间想象能力、逻辑推理水平等差异，为学生推送不同的呈现方式的资源，即抽象思维能力弱的学生多给动画演示、虚拟实验等资源，抽象思维能力强的学生多给推理性问题、拓展性任务。</w:t>
      </w:r>
    </w:p>
    <w:p w14:paraId="77022E5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（三）评价体系多元化的系统构建</w:t>
      </w:r>
    </w:p>
    <w:p w14:paraId="5B7FA40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教学评一致性的质量好坏，很大程度上取决于评价体系是否科学、全面。目前初中物理教学中评价方式仍然以纸笔测试为主，对学生科学探究能力、创新思维、科学态度等各方面评价较少，不能全面反映核心素养的达成情况。未来的发展中应该利用国家智慧教育平台的优势来创建多样的评价体系。在评价内容上，不</w:t>
      </w:r>
      <w:r>
        <w:rPr>
          <w:rFonts w:ascii="宋体" w:eastAsia="宋体" w:hAnsi="宋体" w:cs="宋体" w:hint="eastAsia"/>
          <w:b w:val="0"/>
          <w:bCs w:val="0"/>
          <w:color w:val="0000FF"/>
          <w:sz w:val="21"/>
          <w:szCs w:val="21"/>
          <w:lang w:eastAsia="zh-CN"/>
        </w:rPr>
        <w:t>能只</w:t>
      </w:r>
      <w:r>
        <w:rPr>
          <w:rFonts w:ascii="宋体" w:eastAsia="宋体" w:hAnsi="宋体" w:cs="宋体" w:hint="eastAsia"/>
          <w:b w:val="0"/>
          <w:bCs w:val="0"/>
          <w:color w:val="0000FF"/>
          <w:sz w:val="21"/>
          <w:szCs w:val="21"/>
        </w:rPr>
        <w:t>看物理知识的掌握情况，还要重视科学思维水平、实验探究能力、科学态度的评价，在评价方式上</w:t>
      </w:r>
      <w:r>
        <w:rPr>
          <w:rFonts w:ascii="宋体" w:eastAsia="宋体" w:hAnsi="宋体" w:cs="宋体" w:hint="eastAsia"/>
          <w:b w:val="0"/>
          <w:bCs w:val="0"/>
          <w:color w:val="0000FF"/>
          <w:sz w:val="21"/>
          <w:szCs w:val="21"/>
          <w:lang w:eastAsia="zh-CN"/>
        </w:rPr>
        <w:t>，</w:t>
      </w:r>
      <w:r>
        <w:rPr>
          <w:rFonts w:ascii="宋体" w:eastAsia="宋体" w:hAnsi="宋体" w:cs="宋体" w:hint="eastAsia"/>
          <w:b w:val="0"/>
          <w:bCs w:val="0"/>
          <w:color w:val="0000FF"/>
          <w:sz w:val="21"/>
          <w:szCs w:val="21"/>
        </w:rPr>
        <w:t>充分利用平台虚拟实验记录、在线讨论参与度、项目式学习成果提交等功能，使过程性评价和终结性评价相结合，在评价主体上，引入学生自评、同伴互评等多元主体，通过平台的互评功能实现评价主体的拓展。</w:t>
      </w:r>
    </w:p>
    <w:p w14:paraId="75C781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黑体" w:eastAsia="黑体" w:hAnsi="黑体" w:cs="黑体" w:hint="eastAsia"/>
          <w:b w:val="0"/>
          <w:bCs w:val="0"/>
          <w:color w:val="0000FF"/>
          <w:sz w:val="24"/>
          <w:szCs w:val="24"/>
        </w:rPr>
      </w:pPr>
      <w:r>
        <w:rPr>
          <w:rFonts w:ascii="黑体" w:eastAsia="黑体" w:hAnsi="黑体" w:cs="黑体" w:hint="eastAsia"/>
          <w:b w:val="0"/>
          <w:bCs w:val="0"/>
          <w:color w:val="0000FF"/>
          <w:sz w:val="24"/>
          <w:szCs w:val="24"/>
          <w:lang w:val="en-US" w:eastAsia="zh-CN"/>
        </w:rPr>
        <w:t>五、</w:t>
      </w:r>
      <w:r>
        <w:rPr>
          <w:rFonts w:ascii="黑体" w:eastAsia="黑体" w:hAnsi="黑体" w:cs="黑体" w:hint="eastAsia"/>
          <w:b w:val="0"/>
          <w:bCs w:val="0"/>
          <w:color w:val="0000FF"/>
          <w:sz w:val="24"/>
          <w:szCs w:val="24"/>
        </w:rPr>
        <w:t>结语</w:t>
      </w:r>
    </w:p>
    <w:p w14:paraId="4A9C48E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rPr>
      </w:pPr>
      <w:r>
        <w:rPr>
          <w:rFonts w:ascii="宋体" w:eastAsia="宋体" w:hAnsi="宋体" w:cs="宋体" w:hint="eastAsia"/>
          <w:b w:val="0"/>
          <w:bCs w:val="0"/>
          <w:color w:val="0000FF"/>
          <w:sz w:val="21"/>
          <w:szCs w:val="21"/>
        </w:rPr>
        <w:t>综上所述，国家智慧教育平台给初中物理教学评一致性创建赋予了诸多资源支撑、强大数据支撑和广阔实施空间，经由目标锚定、资源匹配、过程嵌入、反馈迭代这些手段的综合使用，教学目标、教学活动和教学评价三者之间可以形成有机统一的整体。随着教育数字化转型不断推进、平台功能不断升级，人工智能、大数据等技术在教学评一致性中将会起到越来越大的作用，个性化学习路径的智能生成、核心素养的精准测评等方向也会有新的发展。</w:t>
      </w:r>
    </w:p>
    <w:p w14:paraId="542354DC">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ascii="宋体" w:eastAsia="宋体" w:hAnsi="宋体" w:cs="宋体" w:hint="eastAsia"/>
          <w:b w:val="0"/>
          <w:bCs w:val="0"/>
          <w:sz w:val="18"/>
          <w:szCs w:val="18"/>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4720883"/>
    <w:rsid w:val="05F94DCD"/>
    <w:rsid w:val="0F9A317D"/>
    <w:rsid w:val="1706734A"/>
    <w:rsid w:val="1EE730BD"/>
    <w:rsid w:val="2C9805ED"/>
    <w:rsid w:val="328153EA"/>
    <w:rsid w:val="3E6447D3"/>
    <w:rsid w:val="428419AD"/>
    <w:rsid w:val="611E7049"/>
    <w:rsid w:val="72964262"/>
    <w:rsid w:val="78A9515A"/>
    <w:rsid w:val="799934AA"/>
    <w:rsid w:val="7C3074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ae19b4f7-de50-47b7-a92d-a95c509cb86e</errorID>
      <errorWord>，</errorWord>
      <group>L1_Word</group>
      <groupName>字词问题</groupName>
      <ability>L2_Typo</ability>
      <abilityName>字词错误</abilityName>
      <candidateList>
        <item>，要</item>
      </candidateList>
      <explain/>
      <paraID>5B7FA400</paraID>
      <start>190</start>
      <end>192</end>
      <status>modified</status>
      <modifiedWord>，要</modifiedWord>
      <trackRevisions>false</trackRevisions>
    </reviewItem>
  </reviewItems>
  <config/>
</contractReview>
</file>

<file path=customXml/itemProps1.xml><?xml version="1.0" encoding="utf-8"?>
<ds:datastoreItem xmlns:ds="http://schemas.openxmlformats.org/officeDocument/2006/customXml" ds:itemID="{d4e10e58-beaa-47da-9cc0-1cb4786888f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5518</Words>
  <Characters>5643</Characters>
  <Application>Microsoft Office Word</Application>
  <DocSecurity>0</DocSecurity>
  <Lines>0</Lines>
  <Paragraphs>0</Paragraphs>
  <ScaleCrop>false</ScaleCrop>
  <Company/>
  <LinksUpToDate>false</LinksUpToDate>
  <CharactersWithSpaces>5651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39687</dc:creator>
  <cp:lastModifiedBy>Resurgam</cp:lastModifiedBy>
  <cp:revision>0</cp:revision>
  <dcterms:created xsi:type="dcterms:W3CDTF">2026-07-31T02:02:00Z</dcterms:created>
  <dcterms:modified xsi:type="dcterms:W3CDTF">2026-07-31T03:39:05Z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3D8F0AE767854BBEAD9DE90ACC2462D4_13</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