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71D8C42E">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FF"/>
          <w:sz w:val="24"/>
          <w:szCs w:val="24"/>
        </w:rPr>
      </w:pPr>
      <w:r>
        <w:rPr>
          <w:color w:val="0000FF"/>
          <w:sz w:val="24"/>
          <w:szCs w:val="24"/>
        </w:rPr>
        <w:t>摘要</w:t>
      </w:r>
      <w:r>
        <w:rPr>
          <w:rFonts w:hint="eastAsia"/>
          <w:color w:val="0000FF"/>
          <w:sz w:val="24"/>
          <w:szCs w:val="24"/>
          <w:lang w:eastAsia="zh-CN"/>
        </w:rPr>
        <w:t>：</w:t>
      </w:r>
      <w:r>
        <w:rPr>
          <w:rFonts w:ascii="宋体" w:eastAsia="宋体" w:hAnsi="宋体" w:cs="宋体"/>
          <w:color w:val="0000FF"/>
          <w:kern w:val="0"/>
          <w:sz w:val="24"/>
          <w:szCs w:val="24"/>
          <w:lang w:val="en-US" w:eastAsia="zh-CN" w:bidi="ar"/>
        </w:rPr>
        <w:t>新质生产力的发展给高中地理教学带来了新的时代素材，低空交通属于低空经济的主要应用场景，它把自然地理和人文地理诸多方面联系起来，同高中地理多章节的核心知识有着密切联系。文章以低空交通融入高中地理课堂的实施路径为研究对象，从人才培育、素养落地、评价适配等角度分析其在教学中所具有的价值，剖析目前融合过程中存在的现实问题，并提出涵盖课前、课中、课后全过程的系统化实践方案，给出各个阶段的具体操作方法和实施要点。研究目的在于给高中地理教学融入新兴产业场景提供可以借鉴的实施框架，丰富课堂教学的时代性内涵，促进学生地理学科核心素养的系统培养。</w:t>
      </w:r>
    </w:p>
    <w:p w14:paraId="4356C7EF">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FF"/>
          <w:sz w:val="24"/>
          <w:szCs w:val="24"/>
        </w:rPr>
      </w:pPr>
    </w:p>
    <w:p w14:paraId="6DF90FDE"/>
    <w:p w14:paraId="268E28B7">
      <w:pPr>
        <w:pStyle w:val="Heading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FF"/>
          <w:sz w:val="24"/>
          <w:szCs w:val="24"/>
        </w:rPr>
      </w:pPr>
      <w:r>
        <w:rPr>
          <w:color w:val="0000FF"/>
          <w:sz w:val="24"/>
          <w:szCs w:val="24"/>
        </w:rPr>
        <w:t>高中地</w:t>
      </w:r>
      <w:r>
        <w:rPr>
          <w:rFonts w:hint="eastAsia"/>
          <w:color w:val="0000FF"/>
          <w:sz w:val="24"/>
          <w:szCs w:val="24"/>
          <w:lang w:eastAsia="zh-CN"/>
        </w:rPr>
        <w:t>理</w:t>
      </w:r>
      <w:r>
        <w:rPr>
          <w:rFonts w:ascii="宋体" w:eastAsia="宋体" w:hAnsi="宋体" w:cs="宋体"/>
          <w:color w:val="0000FF"/>
          <w:kern w:val="0"/>
          <w:sz w:val="24"/>
          <w:szCs w:val="24"/>
          <w:lang w:val="en-US" w:eastAsia="zh-CN" w:bidi="ar"/>
        </w:rPr>
        <w:t>课程担负着对接现实生产生活、培养学生的地理核心素养的重任，伴随着低空经济成为新质生产力的重要形态，低空交通这一新兴的地理实践场景也渐渐走入公众的视野。低空交通是以航空器为载体，在低空空域内开展的多种飞行活动，是人类开发利用近地空间资源的新实践，它同地形、气象、产业布局等地理因素有着密切联系。目前高中地理教学对于新兴的产业场景如低空交通等的融入还处在零散尝试的阶段，缺少系统化的实施途径和方法上的指导，不能充分发挥新兴内容的育人功能。本文对低空交通融入课堂的多元价值进行梳理，分析现实推进中遇到的主要难题，构建起从环节到环节的融合实施路径，给一线地理教师提供教学实践的参考。</w:t>
      </w:r>
    </w:p>
    <w:p w14:paraId="5B06F54C">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FF"/>
          <w:kern w:val="0"/>
          <w:sz w:val="24"/>
          <w:szCs w:val="24"/>
          <w:lang w:val="en-US" w:eastAsia="zh-CN" w:bidi="ar"/>
        </w:rPr>
      </w:pPr>
    </w:p>
    <w:p w14:paraId="3AFBC85D">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FF"/>
          <w:sz w:val="24"/>
          <w:szCs w:val="24"/>
        </w:rPr>
      </w:pPr>
      <w:r>
        <w:rPr>
          <w:rFonts w:ascii="宋体" w:eastAsia="宋体" w:hAnsi="宋体" w:cs="宋体" w:hint="eastAsia"/>
          <w:color w:val="0000FF"/>
          <w:kern w:val="0"/>
          <w:sz w:val="24"/>
          <w:szCs w:val="24"/>
          <w:lang w:val="en-US" w:eastAsia="zh-CN" w:bidi="ar"/>
        </w:rPr>
        <w:t>低空</w:t>
      </w:r>
      <w:r>
        <w:rPr>
          <w:rFonts w:ascii="宋体" w:eastAsia="宋体" w:hAnsi="宋体" w:cs="宋体"/>
          <w:color w:val="0000FF"/>
          <w:kern w:val="0"/>
          <w:sz w:val="24"/>
          <w:szCs w:val="24"/>
          <w:lang w:val="en-US" w:eastAsia="zh-CN" w:bidi="ar"/>
        </w:rPr>
        <w:t>交通是指在对流层下部低空空域范围内，有人驾驶和无人驾驶航空器一起开展飞行活动，串联起运输、物流、应急救援等多种应用场景的一种新型交通方式，常规活动高度一般在一千米以下，可以拓展到三千米以内的空域。低空交通属于低空经济的主要应用场景之一，低空交通的发展同空域资源、地形地貌、气象状况以及区域产业布局存在着密切联系，它是人类对近地空间资源进行开发利用的一种新实践，也是地理学人地关系研究的新领域，其发展过程体现出人类活动与地理环境之间的相互影响。</w:t>
      </w:r>
    </w:p>
    <w:p w14:paraId="36035F37">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FF"/>
          <w:kern w:val="0"/>
          <w:sz w:val="24"/>
          <w:szCs w:val="24"/>
          <w:lang w:val="en-US" w:eastAsia="zh-CN" w:bidi="ar"/>
        </w:rPr>
      </w:pPr>
    </w:p>
    <w:p w14:paraId="641F2234">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hint="eastAsia"/>
          <w:color w:val="0000FF"/>
          <w:kern w:val="0"/>
          <w:sz w:val="24"/>
          <w:szCs w:val="24"/>
          <w:lang w:val="en-US" w:eastAsia="zh-CN" w:bidi="ar"/>
        </w:rPr>
      </w:pPr>
      <w:r>
        <w:rPr>
          <w:rFonts w:ascii="宋体" w:eastAsia="宋体" w:hAnsi="宋体" w:cs="宋体" w:hint="eastAsia"/>
          <w:color w:val="0000FF"/>
          <w:kern w:val="0"/>
          <w:sz w:val="24"/>
          <w:szCs w:val="24"/>
          <w:lang w:val="en-US" w:eastAsia="zh-CN" w:bidi="ar"/>
        </w:rPr>
        <w:t>2.1</w:t>
      </w:r>
    </w:p>
    <w:p w14:paraId="2AD68497">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FF"/>
          <w:sz w:val="24"/>
          <w:szCs w:val="24"/>
        </w:rPr>
      </w:pPr>
      <w:r>
        <w:rPr>
          <w:rFonts w:ascii="宋体" w:eastAsia="宋体" w:hAnsi="宋体" w:cs="宋体"/>
          <w:color w:val="0000FF"/>
          <w:kern w:val="0"/>
          <w:sz w:val="24"/>
          <w:szCs w:val="24"/>
          <w:lang w:val="en-US" w:eastAsia="zh-CN" w:bidi="ar"/>
        </w:rPr>
        <w:t>地理学的研究范围一直随着人类活动的边界扩展而更新，教学内容也随着社会的发展而发展，是学科育人的一种内在要求。低空交通属于新质生产力的典型代表，将其纳入到课堂教学当中，能够使学生感受到国家产业发展前沿动态，认识地理学科在新兴产业发展中的应用价值，拓宽学生对于现代交通运输体系的认识范围。相关的内容被引入后，地理学习就不再局限于传统的课本知识，而是与未来的产业形态相接，给学生的后续专业选择和职业认识打下基础，符合时代对地理人才的需求。</w:t>
      </w:r>
    </w:p>
    <w:p w14:paraId="6555D98A">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FF"/>
          <w:kern w:val="0"/>
          <w:sz w:val="24"/>
          <w:szCs w:val="24"/>
          <w:lang w:val="en-US" w:eastAsia="zh-CN" w:bidi="ar"/>
        </w:rPr>
      </w:pPr>
    </w:p>
    <w:p w14:paraId="6596286D">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hint="eastAsia"/>
          <w:color w:val="0000FF"/>
          <w:kern w:val="0"/>
          <w:sz w:val="24"/>
          <w:szCs w:val="24"/>
          <w:lang w:val="en-US" w:eastAsia="zh-CN" w:bidi="ar"/>
        </w:rPr>
      </w:pPr>
      <w:r>
        <w:rPr>
          <w:rFonts w:ascii="宋体" w:eastAsia="宋体" w:hAnsi="宋体" w:cs="宋体" w:hint="eastAsia"/>
          <w:color w:val="0000FF"/>
          <w:kern w:val="0"/>
          <w:sz w:val="24"/>
          <w:szCs w:val="24"/>
          <w:lang w:val="en-US" w:eastAsia="zh-CN" w:bidi="ar"/>
        </w:rPr>
        <w:t>2.2</w:t>
      </w:r>
    </w:p>
    <w:p w14:paraId="494B27A1">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FF"/>
          <w:sz w:val="24"/>
          <w:szCs w:val="24"/>
        </w:rPr>
      </w:pPr>
      <w:r>
        <w:rPr>
          <w:rFonts w:ascii="宋体" w:eastAsia="宋体" w:hAnsi="宋体" w:cs="宋体"/>
          <w:color w:val="0000FF"/>
          <w:kern w:val="0"/>
          <w:sz w:val="24"/>
          <w:szCs w:val="24"/>
          <w:lang w:val="en-US" w:eastAsia="zh-CN" w:bidi="ar"/>
        </w:rPr>
        <w:t>低空交通是自然地理和人文地理多方面知识的串联体，可以成为培养学生综合思维的载体，引导学生从自然条件、社会经济等各方面来分析低空交通的布局和发展逻辑。从区域认知角度出发，可以对不同的地区发展条件进行对比分析，使学生养成从空间视角去看待地理事物的意识，还可以引导学生辩证地看待其发展所带来的环境和社会影响，逐步形成人地协调的发展观念，全方位地落实地理学科的育人目标。</w:t>
      </w:r>
    </w:p>
    <w:p w14:paraId="2B49C55C">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pPr>
      <w:r>
        <w:rPr>
          <w:color w:val="0000FF"/>
          <w:sz w:val="24"/>
          <w:szCs w:val="24"/>
        </w:rPr>
        <w:t>2.3</w:t>
      </w:r>
    </w:p>
    <w:p w14:paraId="2A85B8FD">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FF"/>
          <w:sz w:val="24"/>
          <w:szCs w:val="24"/>
        </w:rPr>
      </w:pPr>
      <w:r>
        <w:rPr>
          <w:rFonts w:ascii="宋体" w:eastAsia="宋体" w:hAnsi="宋体" w:cs="宋体"/>
          <w:color w:val="0000FF"/>
          <w:kern w:val="0"/>
          <w:sz w:val="24"/>
          <w:szCs w:val="24"/>
          <w:lang w:val="en-US" w:eastAsia="zh-CN" w:bidi="ar"/>
        </w:rPr>
        <w:t>目前高考地理命题重视真实情境创设和学科能力考查，新兴产业和地理实践场景常常被用作试题背景材料，承担起对学生知识应用和问题解决能力的考查。低空交通相关内容可以转化为多种考查情境，包括交通运输布局、区位因素分析、区域发展影响等主要考点，可以考查学生信息提取、知识迁移、问题论证等各方面的能力。将它融入到日常的教学中，可以使得学生对前沿类试题的情境有所了解，从而提高学生面对综合性试题的适应性。</w:t>
      </w:r>
    </w:p>
    <w:p w14:paraId="75162C59">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FF"/>
          <w:sz w:val="24"/>
          <w:szCs w:val="24"/>
        </w:rPr>
      </w:pPr>
    </w:p>
    <w:p w14:paraId="16B32F79">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FF"/>
          <w:sz w:val="24"/>
          <w:szCs w:val="24"/>
        </w:rPr>
      </w:pPr>
      <w:r>
        <w:rPr>
          <w:color w:val="0000FF"/>
          <w:sz w:val="24"/>
          <w:szCs w:val="24"/>
        </w:rPr>
        <w:t>3.1适配教学的结构化资源匮乏</w:t>
      </w:r>
    </w:p>
    <w:p w14:paraId="0E163464">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FF"/>
          <w:sz w:val="24"/>
          <w:szCs w:val="24"/>
        </w:rPr>
      </w:pPr>
      <w:r>
        <w:rPr>
          <w:rFonts w:ascii="宋体" w:eastAsia="宋体" w:hAnsi="宋体" w:cs="宋体"/>
          <w:color w:val="0000FF"/>
          <w:kern w:val="0"/>
          <w:sz w:val="24"/>
          <w:szCs w:val="24"/>
          <w:lang w:val="en-US" w:eastAsia="zh-CN" w:bidi="ar"/>
        </w:rPr>
        <w:t>目前有关低空交通的相关资料大多出现在产业研究、规划报告以及新闻报道中，面向高中地理教学的系统化素材较少，大部分内容偏向产业分析和技术介绍，没有经过教学化整理和转化，不能直接对应到课本知识点和课程标准的要求上。教师获取相关资料的途径比较分散，不同的来源内容的深浅也存在差异，部分专业术语和技术细节超出了高中学生认知范围，如果直接引入课堂很容易造成学生理解困难，也很难适应课堂教学的时间和节奏，加大了教师备课的时间和工作量。</w:t>
      </w:r>
    </w:p>
    <w:p w14:paraId="64E2E141">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FF"/>
          <w:sz w:val="24"/>
          <w:szCs w:val="24"/>
        </w:rPr>
      </w:pPr>
      <w:r>
        <w:rPr>
          <w:color w:val="0000FF"/>
          <w:sz w:val="24"/>
          <w:szCs w:val="24"/>
        </w:rPr>
        <w:t>3.2教师跨域知识转化能力不足</w:t>
      </w:r>
    </w:p>
    <w:p w14:paraId="487A8E02">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FF"/>
          <w:sz w:val="24"/>
          <w:szCs w:val="24"/>
        </w:rPr>
      </w:pPr>
      <w:r>
        <w:rPr>
          <w:rFonts w:ascii="宋体" w:eastAsia="宋体" w:hAnsi="宋体" w:cs="宋体"/>
          <w:color w:val="0000FF"/>
          <w:kern w:val="0"/>
          <w:sz w:val="24"/>
          <w:szCs w:val="24"/>
          <w:lang w:val="en-US" w:eastAsia="zh-CN" w:bidi="ar"/>
        </w:rPr>
        <w:t>低空交通牵涉到空域管控，气象影响，产业规划等诸多跨学科范畴，大多数高中地理教师对于低空经济产业的认识还处在表面信息的层面，对其中的技术原理，行业规范以及发展状况等有着较为浅显的认识，很难将这些内容同地理知识相联系并加以深入探究。部分教师在融合的过程中只能进行简单的案例引入，不能挖掘出内容背后所蕴含的地理逻辑，也不能设计出符合素养培育要求的探究活动，容易造成融合形式化、知识点与案例脱节的现象，不能充分发挥新兴素材的教学价值。</w:t>
      </w:r>
    </w:p>
    <w:p w14:paraId="14F09D12">
      <w:pPr>
        <w:pStyle w:val="Heading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FF"/>
          <w:sz w:val="24"/>
          <w:szCs w:val="24"/>
        </w:rPr>
      </w:pPr>
      <w:r>
        <w:rPr>
          <w:color w:val="0000FF"/>
          <w:sz w:val="24"/>
          <w:szCs w:val="24"/>
        </w:rPr>
        <w:t>3.3学段融合的梯度设计难度较大</w:t>
      </w:r>
    </w:p>
    <w:p w14:paraId="3AF0A017">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FF"/>
          <w:sz w:val="24"/>
          <w:szCs w:val="24"/>
        </w:rPr>
      </w:pPr>
      <w:r>
        <w:rPr>
          <w:rFonts w:ascii="宋体" w:eastAsia="宋体" w:hAnsi="宋体" w:cs="宋体"/>
          <w:color w:val="0000FF"/>
          <w:kern w:val="0"/>
          <w:sz w:val="24"/>
          <w:szCs w:val="24"/>
          <w:lang w:val="en-US" w:eastAsia="zh-CN" w:bidi="ar"/>
        </w:rPr>
        <w:t>高中地理教学分为必修和选择性必修两个阶段，不同学段的学生认知水平、知识储备存在着较大的差别，低空交通内容的融入要对应不同的学段课标要求和知识体系。目前大部分融合尝试缺少分层设计，要么在必修阶段加入过深的产业分析内容，超出了学生理解范围，要么在选择性必修阶段只做简单的案例介绍，不能承载起深度学习的要求。融合的深度和节奏把握不好，就会加重学生学习负担，也不能使知识点形成递进式的建构，从而影响到整体教学效果。</w:t>
      </w:r>
    </w:p>
    <w:p w14:paraId="45CE88E4">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FF"/>
          <w:kern w:val="0"/>
          <w:sz w:val="24"/>
          <w:szCs w:val="24"/>
          <w:lang w:val="en-US" w:eastAsia="zh-CN" w:bidi="ar"/>
        </w:rPr>
      </w:pPr>
    </w:p>
    <w:p w14:paraId="56D5A751">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hint="eastAsia"/>
          <w:color w:val="0000FF"/>
          <w:kern w:val="0"/>
          <w:sz w:val="24"/>
          <w:szCs w:val="24"/>
          <w:lang w:val="en-US" w:eastAsia="zh-CN" w:bidi="ar"/>
        </w:rPr>
      </w:pPr>
      <w:r>
        <w:rPr>
          <w:rFonts w:ascii="宋体" w:eastAsia="宋体" w:hAnsi="宋体" w:cs="宋体" w:hint="eastAsia"/>
          <w:color w:val="0000FF"/>
          <w:kern w:val="0"/>
          <w:sz w:val="24"/>
          <w:szCs w:val="24"/>
          <w:lang w:val="en-US" w:eastAsia="zh-CN" w:bidi="ar"/>
        </w:rPr>
        <w:t>4.1.1</w:t>
      </w:r>
    </w:p>
    <w:p w14:paraId="0F443D05">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FF"/>
          <w:sz w:val="24"/>
          <w:szCs w:val="24"/>
        </w:rPr>
      </w:pPr>
      <w:r>
        <w:rPr>
          <w:rFonts w:ascii="宋体" w:eastAsia="宋体" w:hAnsi="宋体" w:cs="宋体"/>
          <w:color w:val="0000FF"/>
          <w:kern w:val="0"/>
          <w:sz w:val="24"/>
          <w:szCs w:val="24"/>
          <w:lang w:val="en-US" w:eastAsia="zh-CN" w:bidi="ar"/>
        </w:rPr>
        <w:t>教师可以从官方发布的产业发展规划、地理学科核心期刊、行业研究报告、正规新闻资讯平台等渠道获取低空交通的相关资料，按照自然地理要素、人文地理要素两大类进行初步归档，对资料中包含的航空技术、空域管理等非地理类专业内容进行筛选和简化，用高中地理可解释的逻辑对相关现象进行转译，剔除超出学生认知范围的技术参数和行业细则。整理时可以按照教学需要把完整的产业资料拆分成多个独立的内容模块，每个模块对应地形地貌影响、气象条件约束、站点区位选择、区域产业带动、生态环境影响等不同的知识主题，每个模块标注对应的难度等级和适用教学场景。同时可以建立难度分级标准，把素材分为基础认知、理解应用、综合探究三个等级，分别对应课堂导入、知识点讲解、综合探究等不同的教学环节的使用需求，形成结构清晰、调取方便的教学素材库，减少教师备课内容筛选的成本，保证引入内容的科学性和教学适配性。</w:t>
      </w:r>
    </w:p>
    <w:p w14:paraId="31CE8D43">
      <w:pPr>
        <w:pStyle w:val="Heading4"/>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rPr>
          <w:color w:val="0000FF"/>
          <w:sz w:val="24"/>
          <w:szCs w:val="24"/>
        </w:rPr>
      </w:pPr>
      <w:r>
        <w:rPr>
          <w:color w:val="0000FF"/>
          <w:sz w:val="24"/>
          <w:szCs w:val="24"/>
        </w:rPr>
        <w:t>4.1.2</w:t>
      </w:r>
      <w:bookmarkStart w:id="0" w:name="_GoBack"/>
      <w:bookmarkEnd w:id="0"/>
    </w:p>
    <w:p w14:paraId="41BCB014">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FF"/>
          <w:sz w:val="24"/>
          <w:szCs w:val="24"/>
        </w:rPr>
      </w:pPr>
      <w:r>
        <w:rPr>
          <w:rFonts w:ascii="宋体" w:eastAsia="宋体" w:hAnsi="宋体" w:cs="宋体"/>
          <w:color w:val="0000FF"/>
          <w:kern w:val="0"/>
          <w:sz w:val="24"/>
          <w:szCs w:val="24"/>
          <w:lang w:val="en-US" w:eastAsia="zh-CN" w:bidi="ar"/>
        </w:rPr>
        <w:t>教师可以按照高中地理课程标准的学业要求和人教版教材的章节编排体系，对低空交通内容在必修和选择性必修各模块中的融合切入点进行梳理，确定每一个融合点对应的教学目标、知识联系和融入程度。必修阶段主要以基础现象和概念的认知为主，对应地球圈层结构、大气垂直分层、交通运输方式比较等基本知识点，把低空交通作为现代交通运输体系的补充形态来呈现，控制内容的拓展范围和理论深度，符合高一学生认知水平。选择性必修阶段侧重原理应用和综合分析，对应常见天气系统、城市空间结构、区域产业发展、资源环境安全等核心知识点，引导学生用已学地理原理分析低空交通的布局条件和区域影响。梳理过程可以得到系统的融合节点清单，标注每一个节点的适配课时、融入形式和素养培养指向，保证各个学段的融合内容形成递进的关系，防止内容重复或者难度跳跃，帮助学生完成地理知识的阶梯式建构。</w:t>
      </w:r>
    </w:p>
    <w:p w14:paraId="1581B3E8">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rFonts w:ascii="宋体" w:eastAsia="宋体" w:hAnsi="宋体" w:cs="宋体"/>
          <w:color w:val="0000FF"/>
          <w:kern w:val="0"/>
          <w:sz w:val="24"/>
          <w:szCs w:val="24"/>
          <w:lang w:val="en-US" w:eastAsia="zh-CN" w:bidi="ar"/>
        </w:rPr>
      </w:pPr>
    </w:p>
    <w:p w14:paraId="46898EC9">
      <w:pPr>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360" w:lineRule="atLeast"/>
        <w:ind w:left="0" w:right="0"/>
        <w:jc w:val="left"/>
        <w:rPr>
          <w:color w:val="0000FF"/>
          <w:sz w:val="24"/>
          <w:szCs w:val="24"/>
        </w:rPr>
      </w:pPr>
      <w:r>
        <w:rPr>
          <w:rFonts w:ascii="宋体" w:eastAsia="宋体" w:hAnsi="宋体" w:cs="宋体"/>
          <w:color w:val="0000FF"/>
          <w:kern w:val="0"/>
          <w:sz w:val="24"/>
          <w:szCs w:val="24"/>
          <w:lang w:val="en-US" w:eastAsia="zh-CN" w:bidi="ar"/>
        </w:rPr>
        <w:t>因此，低空交通属于新兴的地理实践场景，将其纳入到高中地理课堂当中，是落实课程时代性要求、培养学生地理核心素养的一种重要途径。目前教学融合过程中存在着资源供给、教师能力、学段适配等各方面的现实难题，可以从课前资源整理、课中活动设计、课后拓展巩固三个方面入手，构建起系统的实施路径，使新兴产业内容与地理课堂深度融合。随着低空经济的发展，教学素材会越来越多地出现，一线教师可以慢慢改进融合的方式，挖掘出更多的时代发展成果所具有的教学价值，使高中地理课堂不断对接现实发展，更好地发挥学科育人的功能，为培养适应时代发展的创新型地理人才提供支持。</w:t>
      </w:r>
    </w:p>
    <w:p w14:paraId="17B8F523">
      <w:pPr>
        <w:rPr>
          <w:rFonts w:hint="default"/>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1"/>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723E77"/>
    <w:rsid w:val="30723E77"/>
    <w:rsid w:val="637744A5"/>
    <w:rsid w:val="6CD77A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paragraph" w:styleId="Heading4">
    <w:name w:val="heading 4"/>
    <w:basedOn w:val="Normal"/>
    <w:next w:val="Normal"/>
    <w:semiHidden/>
    <w:unhideWhenUsed/>
    <w:qFormat/>
    <w:pPr>
      <w:spacing w:before="0" w:beforeAutospacing="1" w:after="0" w:afterAutospacing="1"/>
      <w:jc w:val="left"/>
      <w:outlineLvl w:val="3"/>
    </w:pPr>
    <w:rPr>
      <w:rFonts w:ascii="宋体" w:eastAsia="宋体" w:hAnsi="宋体" w:cs="宋体" w:hint="eastAsia"/>
      <w:b/>
      <w:bCs/>
      <w:kern w:val="0"/>
      <w:sz w:val="24"/>
      <w:szCs w:val="24"/>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2026-06-29T00:39:00Z</dcterms:created>
  <dcterms:modified xsi:type="dcterms:W3CDTF">2026-06-29T02:25:37Z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1D42C6BE782B435FAA2D8A27D84B2514_11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