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A701056">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摘要</w:t>
      </w:r>
      <w:r>
        <w:rPr>
          <w:rFonts w:hint="eastAsia"/>
          <w:b w:val="0"/>
          <w:bCs w:val="0"/>
          <w:color w:val="000000"/>
          <w:sz w:val="24"/>
          <w:szCs w:val="24"/>
          <w:bdr w:val="none" w:sz="0" w:space="0" w:color="auto"/>
          <w:lang w:eastAsia="zh-CN"/>
        </w:rPr>
        <w:t>：</w:t>
      </w:r>
      <w:r>
        <w:rPr>
          <w:rFonts w:ascii="宋体" w:eastAsia="宋体" w:hAnsi="宋体" w:cs="宋体"/>
          <w:b w:val="0"/>
          <w:bCs w:val="0"/>
          <w:color w:val="000000"/>
          <w:kern w:val="0"/>
          <w:sz w:val="24"/>
          <w:szCs w:val="24"/>
          <w:bdr w:val="none" w:sz="0" w:space="0" w:color="auto"/>
          <w:lang w:val="en-US" w:eastAsia="zh-CN" w:bidi="ar"/>
        </w:rPr>
        <w:t>新高考改革以价值引领、素养导向、能力为重、知识为基为命题原则，促使高中化学教学由知识本位转向素养本位，高考备考的核心目标也由知识点全覆盖转向学科关键能力的系统培养。本文以高中化学关键能力培养和高考备考的协同发展为研究核心，从理解辨析、归纳论证、探究创新三个方面对高中化学关键能力进行内涵分析，分析目前教学中存在知识碎片化、结论灌输化、训练模板化、实验形式化等现实障碍，并提出大概念统摄、过程性推演、思维型训练、探究化实验这四种融合路径来解决这些问题，给新高考背景下的高中化学高效备考和核心素养落地提供理论参考和可操作的实践范式。</w:t>
      </w:r>
    </w:p>
    <w:p w14:paraId="4F84C62B">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bdr w:val="none" w:sz="0" w:space="0" w:color="auto"/>
        </w:rPr>
      </w:pPr>
    </w:p>
    <w:p w14:paraId="4184B0B9">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bookmarkStart w:id="0" w:name="_GoBack"/>
      <w:bookmarkEnd w:id="0"/>
      <w:r>
        <w:rPr>
          <w:b w:val="0"/>
          <w:bCs w:val="0"/>
          <w:color w:val="000000"/>
          <w:sz w:val="24"/>
          <w:szCs w:val="24"/>
          <w:bdr w:val="none" w:sz="0" w:space="0" w:color="auto"/>
        </w:rPr>
        <w:t>一、高中化学学科关键能力的内涵解构与维度表征</w:t>
      </w:r>
    </w:p>
    <w:p w14:paraId="39ABEC76">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（一）理解辨析能力：学科认知体系的底层支撑</w:t>
      </w:r>
    </w:p>
    <w:p w14:paraId="2F70DAD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理解辨析能力属于化学学科认知体系的根基性能力，它指向的是学生对于核心概念、基本原理以及专业符号的深入解读和精确区分。该能力要求学生摆脱表层机械记忆的束缚，弄清相似概念的本质差别，正确理解化学方程式、结构简式、电化学图示等专业表征的内涵，可以从题干文本、实验数据、坐标图表中迅速提取出重要的信息，并且能够排除干扰因素，这是形成结构化知识网络的前提，也是解答各类化学试题的认知基础。</w:t>
      </w:r>
    </w:p>
    <w:p w14:paraId="3CE20706">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（二）归纳论证能力：科学思维逻辑的核心载体</w:t>
      </w:r>
    </w:p>
    <w:p w14:paraId="70FD093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归纳论证能力是化学科学思维逻辑的主要承载者，是证据推理和模型认识的两个核心素养的要求。该能力以实验现象、定量数据、反应原理、工艺流程等客观事实为依据，学生用比较、分类、概括、推演等思维加工，得出化学规律、进行逻辑论证、得出科学结论。贯穿于高考原理推导、工艺分析、有机推断等主要题型之中，具有完整的科学思维过程，是基础认知到高阶应用之间的重要桥梁。</w:t>
      </w:r>
    </w:p>
    <w:p w14:paraId="3F197F5E">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（三）探究创新能力：实践应用层级的高阶表征</w:t>
      </w:r>
    </w:p>
    <w:p w14:paraId="088C6F17">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探究创新能力属于化学学科实践应用层次的高级表现形式，同时也是关键能力体系里最高层次的体现。该能力是以真实的生产、科研、生活中的化学情境为载体，学生自主发现有价值的问题、设计科学探究方案、创造性提出解决路径，实现知识的跨模块迁移和思维突破。它对应新高考创新性考查要求，以实验设计、异常分析、开放设问等题型为载体，是衡量学生学科素养水平、选拔创新型人才的主要标准。</w:t>
      </w:r>
    </w:p>
    <w:p w14:paraId="19149200">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二、新高考背景下化学关键能力培育与备考脱节的现实梗阻</w:t>
      </w:r>
    </w:p>
    <w:p w14:paraId="6095E7EF">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（一）知识叙事碎片化：学科观念统摄力的缺失</w:t>
      </w:r>
    </w:p>
    <w:p w14:paraId="4BE22D2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b w:val="0"/>
          <w:bCs w:val="0"/>
          <w:color w:val="000000"/>
          <w:kern w:val="0"/>
          <w:sz w:val="24"/>
          <w:szCs w:val="24"/>
          <w:bdr w:val="none" w:sz="0" w:space="0" w:color="auto"/>
          <w:lang w:val="en-US" w:eastAsia="zh-CN" w:bidi="ar"/>
        </w:rPr>
      </w:pPr>
      <w:r>
        <w:rPr>
          <w:rFonts w:ascii="宋体" w:eastAsia="宋体" w:hAnsi="宋体" w:cs="宋体"/>
          <w:b w:val="0"/>
          <w:bCs w:val="0"/>
          <w:color w:val="000000"/>
          <w:kern w:val="0"/>
          <w:sz w:val="24"/>
          <w:szCs w:val="24"/>
          <w:bdr w:val="none" w:sz="0" w:space="0" w:color="auto"/>
          <w:lang w:val="en-US" w:eastAsia="zh-CN" w:bidi="ar"/>
        </w:rPr>
        <w:t>目前高中化学备考大多采取按教材章节逐点扫描的方式进行复习，把完整的学科知识体系拆解成孤立的知识点、化学方程式、反应现象等事实性内容，以知识点全覆盖为复习目标，忽视了元素观、分类观、转化观、结构观等化学大概念的统领作用。碎片化知识叙事方式造成学生陷入记忆、遗忘、再记忆的低效循环，不能建立起知识点之间的内在逻辑联系，不能形成结构化的学科认知体系。在有机化学复习过程中，有些教师按照烷烃、烯烃、炔烃、烃的衍生物的章节顺序分别讲解物理性质、反应方程式、反应条件，但是没有引导学生建立结构决定性质的核心认识，学生不能从官能团结构和成键特点入手推导物质性质，遇到陌生有机物的性质分析题时只能依靠零散记忆的知识点进行猜测，知识迁移能力差。</w:t>
      </w:r>
    </w:p>
    <w:p w14:paraId="7D51BDFA">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（二）教学逻辑结论化：思维生成过程的遮蔽</w:t>
      </w:r>
    </w:p>
    <w:p w14:paraId="25D1D440">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000000"/>
          <w:sz w:val="24"/>
          <w:szCs w:val="24"/>
        </w:rPr>
      </w:pPr>
      <w:r>
        <w:rPr>
          <w:rFonts w:ascii="宋体" w:eastAsia="宋体" w:hAnsi="宋体" w:cs="宋体"/>
          <w:b w:val="0"/>
          <w:bCs w:val="0"/>
          <w:color w:val="000000"/>
          <w:kern w:val="0"/>
          <w:sz w:val="24"/>
          <w:szCs w:val="24"/>
          <w:bdr w:val="none" w:sz="0" w:space="0" w:color="auto"/>
          <w:lang w:val="en-US" w:eastAsia="zh-CN" w:bidi="ar"/>
        </w:rPr>
        <w:t>为了满足短期提分的需求，部分化学备考教学以结论传递为主导逻辑，把化学二级结论、解题秒杀技巧、固定答题规律直接教给学生，完全省略了概念推导、原理验证、规律归纳的科学思维过程。结论灌输式教学表面上提高了解题速度，实际上从根源上削弱了学生的逻辑推理和自主探究能力。学生不需要思考结论的来源和适用条件，只需要机械地套用就可以解决常规题型，但是面对新高考的反套路试题时，就会因为缺少底层逻辑的支撑而无从下手。因此学生化学学习停留在记结论、套题型的层面，归纳论证能力不能得到有效的培养，不能适应新高考对于思维过程的考查要求。</w:t>
      </w:r>
    </w:p>
    <w:p w14:paraId="56166587">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（三）备考训练模式化：创新思维空间的挤压</w:t>
      </w:r>
    </w:p>
    <w:p w14:paraId="62026529">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000000"/>
          <w:sz w:val="24"/>
          <w:szCs w:val="24"/>
        </w:rPr>
      </w:pPr>
      <w:r>
        <w:rPr>
          <w:rFonts w:ascii="宋体" w:eastAsia="宋体" w:hAnsi="宋体" w:cs="宋体"/>
          <w:b w:val="0"/>
          <w:bCs w:val="0"/>
          <w:color w:val="000000"/>
          <w:kern w:val="0"/>
          <w:sz w:val="24"/>
          <w:szCs w:val="24"/>
          <w:bdr w:val="none" w:sz="0" w:space="0" w:color="auto"/>
          <w:lang w:val="en-US" w:eastAsia="zh-CN" w:bidi="ar"/>
        </w:rPr>
        <w:t>题海战术仍然是目前高中化学备考的主要方式，部分教师把固定题型的重复机械训练当作主要手段，让学生经由大量刷题达成“识别题型-调用模板”的条件反射，把解题异化为模板匹配的机械过程。模板化训练模式完全忽略了对化学原理本质、反应规律内核的解读，学生不需要自己去分析试题的情境和逻辑，只需要套用相应的题型答题模板就可以得到答案，严重压缩了创新思维的发展空间。虽然可以提高常规题型的解题速度，但是学生会形成思维定势，遇到高考中出现的新工业情境、新合成路线设计的时候，不能灵活地调整思路去探究创新能力被完全禁锢。</w:t>
      </w:r>
    </w:p>
    <w:p w14:paraId="50C63255">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bdr w:val="none" w:sz="0" w:space="0" w:color="auto"/>
        </w:rPr>
      </w:pPr>
    </w:p>
    <w:p w14:paraId="2827E811"/>
    <w:p w14:paraId="447C5BAC">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000000"/>
          <w:sz w:val="24"/>
          <w:szCs w:val="24"/>
        </w:rPr>
      </w:pPr>
      <w:r>
        <w:rPr>
          <w:b w:val="0"/>
          <w:bCs w:val="0"/>
          <w:color w:val="000000"/>
          <w:sz w:val="24"/>
          <w:szCs w:val="24"/>
          <w:bdr w:val="none" w:sz="0" w:space="0" w:color="auto"/>
        </w:rPr>
        <w:t>结语</w:t>
      </w:r>
    </w:p>
    <w:p w14:paraId="1B3A1293">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000000"/>
          <w:sz w:val="24"/>
          <w:szCs w:val="24"/>
        </w:rPr>
      </w:pPr>
      <w:r>
        <w:rPr>
          <w:rFonts w:ascii="宋体" w:eastAsia="宋体" w:hAnsi="宋体" w:cs="宋体"/>
          <w:b w:val="0"/>
          <w:bCs w:val="0"/>
          <w:color w:val="000000"/>
          <w:kern w:val="0"/>
          <w:sz w:val="24"/>
          <w:szCs w:val="24"/>
          <w:bdr w:val="none" w:sz="0" w:space="0" w:color="auto"/>
          <w:lang w:val="en-US" w:eastAsia="zh-CN" w:bidi="ar"/>
        </w:rPr>
        <w:t>在新高考的背景下，高中化学关键能力培养和高考备考的深度结合，是素养导向教学改革的必然走向，也是学生学科素养和应试能力双提升的主要途径。未来高中化学教学要不断推进素养导向的教育改革，持续改进能力培养与备考融合的实践办法，重视学生高阶思维和实践能力的长期发展，使高中化学备考既能精准契合高考选拔的标准，又能切实达成立德树人的学科育人目的。</w:t>
      </w:r>
    </w:p>
    <w:p w14:paraId="394BC505">
      <w:pPr>
        <w:rPr>
          <w:b w:val="0"/>
          <w:bCs w:val="0"/>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723E77"/>
    <w:rsid w:val="30723E77"/>
    <w:rsid w:val="6CD77A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9</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2026-06-29T00:39:00Z</dcterms:created>
  <dcterms:modified xsi:type="dcterms:W3CDTF">2026-06-29T01:57:01Z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1D42C6BE782B435FAA2D8A27D84B2514_11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