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7CF556E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基于4M1E理论的城市燃气管道施工智慧化风险防控研究</w:t>
      </w:r>
    </w:p>
    <w:p w14:paraId="0B0098D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p>
    <w:p w14:paraId="26020EA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摘要</w:t>
      </w:r>
      <w:r>
        <w:rPr>
          <w:rFonts w:ascii="宋体" w:eastAsia="宋体" w:hAnsi="宋体" w:cs="宋体" w:hint="eastAsia"/>
          <w:color w:val="auto"/>
          <w:lang w:val="en-US" w:eastAsia="zh-CN"/>
        </w:rPr>
        <w:t>：</w:t>
      </w:r>
      <w:r>
        <w:rPr>
          <w:rFonts w:ascii="宋体" w:eastAsia="宋体" w:hAnsi="宋体" w:cs="宋体" w:hint="default"/>
          <w:color w:val="auto"/>
          <w:lang w:val="en-US" w:eastAsia="zh-CN"/>
        </w:rPr>
        <w:t>城市燃气管道地下敷设工况复杂，基坑滑移、可燃气体泄漏、管线碰撞等技术隐患时有发生。传统的检测手段数据滞后、覆盖面小，不能满足管线施工安全技术控制的要求。本文以4M1E要素为线索梳理施工技术类风险，主要对BIM管线建模、物联网气体与形变传感、AI视频识别、无人机远程巡检这四种智慧监测技术在燃气工地的应用进行研究，搭建一体化数字化监测技术流程，配套设备布设、数据采集、现场处置标准化技术方案，形成适合长距离燃气管线施工的智能监测技术体系。工程实践表明，本套技术可以提前发现施工技术上的问题，减少重大安全事故的发生，给市政燃气施工数字化技术的推广使用提供工程上的参考。</w:t>
      </w:r>
    </w:p>
    <w:p w14:paraId="251262E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关键词</w:t>
      </w:r>
      <w:r>
        <w:rPr>
          <w:rFonts w:ascii="宋体" w:eastAsia="宋体" w:hAnsi="宋体" w:cs="宋体" w:hint="eastAsia"/>
          <w:color w:val="auto"/>
          <w:lang w:val="en-US" w:eastAsia="zh-CN"/>
        </w:rPr>
        <w:t>：</w:t>
      </w:r>
      <w:r>
        <w:rPr>
          <w:rFonts w:ascii="宋体" w:eastAsia="宋体" w:hAnsi="宋体" w:cs="宋体" w:hint="default"/>
          <w:color w:val="auto"/>
          <w:lang w:val="en-US" w:eastAsia="zh-CN"/>
        </w:rPr>
        <w:t>燃气管道施工；4M1E；智慧监测；BIM技术；物联网传感</w:t>
      </w:r>
    </w:p>
    <w:p w14:paraId="432074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引言</w:t>
      </w:r>
    </w:p>
    <w:p w14:paraId="5AB855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城市老旧管网改造、新建市政燃气管线工程不断增多，地下管线交错、基坑、有限空间、动火焊接等特殊施工工序带来大量技术性安全隐患。传统的依靠人工测量、纸质记录的检测方式，监测精度低，不能24小时不间断地采集形变、气体浓度数据。目前智慧工地成套数字化监测设备已经得到广泛应用，可以有效地解决燃气施工各种技术控制的不足。本文从4M1E风险诱因出发，对各种智能监测设备现场布置工艺、使用流程及配套技术措施进行系统的阐述，构建起一套完整的燃气施工智慧监测技术体系。</w:t>
      </w:r>
    </w:p>
    <w:p w14:paraId="0ED26864">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1燃气管道施工4M1E维度技术性风险分析</w:t>
      </w:r>
    </w:p>
    <w:p w14:paraId="536325E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1.1人员操作引发的施工工艺缺陷</w:t>
      </w:r>
    </w:p>
    <w:p w14:paraId="22C90ED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燃气管道焊接、无损检测、沟槽开挖都是高精度特种施工工序，操作人员不规范容易造成永久性的工程技术缺陷。焊工无证上岗、实操水平不高时，管道焊缝容易出现夹渣、未焊透、气孔等内部缺陷，在试压时不易发现，后期地下荷载、腐蚀作用下很容易造成燃气渗漏；有限空间作业人员没有按照气体检测流程进行气体检测，井下甲烷积聚会造成爆炸。沟槽开挖作业人员只依靠经验来控制开挖深度、放坡比例，没有按照地质勘察数据分层开挖，软土、流沙地层容易出现边坡失稳滑移。现场技术交底只用文字形式，没有三维可视化工艺演示，作业人员对管道对口、防腐层喷涂、回填压实等工艺参数掌握不牢固。管道试压、吹扫工序人为缩短保压时间、简化分段检测程序，管路杂物、密封缺陷不能及时发现，形成长期隐蔽技术隐患。传统的手工控制模式不能对人员的操作行为进行实时的约束，各种工艺的偏差只能在事后进行纠正，从而大大增加工程返工的成本和风险，急需配套智能监测技术来实现对操作过程的实时控制。</w:t>
      </w:r>
    </w:p>
    <w:p w14:paraId="0DA4FBA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1.2施工机具与检测设备技术性能缺陷</w:t>
      </w:r>
    </w:p>
    <w:p w14:paraId="098589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土方开挖机械、气体检测仪器、基坑监测设备的技术性能、标定状态直接影响燃气施工检测精度和作业安全。挖掘机液压、制动系统老化，开挖作业不能准确控制开挖边界，容易剐蹭既有给排水、电力、燃气预埋管线，造成管线破损泄漏；起重吊装设备限位、力矩保护装置失效，管材吊装容易发生坠落磕碰，损坏PE管、钢制管道外壁防腐层。便携式甲烷检测仪、焊缝无损探伤仪没有定期计量标定，受户外雨水、粉尘侵蚀造成零点漂移，井下可燃气体浓度、焊缝内部缺陷不能准确判断。基坑沉降、位移人工监测尺精度不够，只能每天定点测量，不能反映土体瞬时形变。传统设备没有自动数据传输功能，检测数据人工记录容易出现篡改、漏记的情况，设备故障不能提前预警，各种机具、检测仪器的技术短板不断加大燃气施工技术风险，需要物联网智能传感设备取代传统的检测工具。</w:t>
      </w:r>
    </w:p>
    <w:p w14:paraId="09E4C3F9">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1.3材料、工艺、环境耦合形成的工程隐患</w:t>
      </w:r>
    </w:p>
    <w:p w14:paraId="1943DE4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管材性能、施工工艺、场地地质水文环境这三个方面互相影响，从而造成诸多隐蔽工程技术缺陷。PE燃气管、钢制管道壁厚不合格、母材存在轧制裂纹，地下不均匀沉降、土体挤压作用下管壁开裂；防腐涂料喷涂厚度不够、粘结强度不够，酸碱土壤长期腐蚀会加快管道锈蚀破损。施工工艺上，淤泥、高地下水路段没有使用钢板桩支护、分层降水工艺，基坑边坡滑移风险明显增大；恶劣天气露天焊接没有防风防雨防护，焊缝冷却速度异常，结构强度大大降低。外部环境方面，城区地下管线密集，二维图纸不能直观地看出管线的空间冲突，机械开挖容易破坏已有的管线；流沙、暗浜地质承载力不足，管道敷设后不均匀沉降造成管体扭曲；暴雨、大风天气弱化基坑稳定性、增大动火作业火灾风险，多重环境条件叠加加重施工技术隐患，依靠传统图纸、人工勘察很难提前规避各种耦合风险。</w:t>
      </w:r>
    </w:p>
    <w:p w14:paraId="47B0E7D2">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2适配4M1E风险的燃气管道智慧监测成套工程技术</w:t>
      </w:r>
    </w:p>
    <w:p w14:paraId="3EBEEBF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根据前面的各类技术性风险，集成多类数字化监测设备形成一套施工技术，整体技术架构如图1所示。</w:t>
      </w:r>
    </w:p>
    <w:p w14:paraId="56F15506">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2.1 BIM三维建模技术：前置规避料、法、环境类管线冲突风险</w:t>
      </w:r>
    </w:p>
    <w:p w14:paraId="074FA7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BIM数字化建模属于燃气施工前期风险预控的关键技术，可以从源头上杜绝由于材料、工艺、地下环境耦合造成的管线碰撞问题。施工前期将区域地质勘察数据、既有地下管线测绘档案、新建燃气管道设计图纸整合起来，创建起包含地形、管网、建筑的三维数字模型，借助软件的自动碰撞检测功能，找出新建燃气管线同电力、给排水管线的空间交叉冲突之处，提前对管道的埋深和敷设路线进行调整，防止后期出现开挖损坏已有管线的情况。利用BIM模型对4D施工工序进行模拟，推演沟槽开挖、管道焊接、试压回填等全过程，对淤泥基坑、跨道路、有限空间等特殊工况的支护、焊接专项工艺进行优化，生成可视化的三维工艺交底动画，规范人员的操作标准，减少人为工艺缺陷。管材、阀门、防腐材料进场后，把产品规格、检测报告、壁厚参数录入BIM构件信息库，实现材料全生命周期数字化追溯，快速筛选不合格管材。根据BIM模型划分出风险区，结合地质、管线分布标注高风险施工段，指导智能监测设备定点布设，从材料、工艺、环境三个方面提前化解技术隐患。</w:t>
      </w:r>
    </w:p>
    <w:p w14:paraId="35BEDC4D">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2.2物联网智能传感监测技术：全天候采集设备、环境动态数据</w:t>
      </w:r>
    </w:p>
    <w:p w14:paraId="551B368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根据基坑、井下、起重设备等重要部位布设物联网传感设备，24小时不间断地对这些部位进行自动化数据采集，代替传统的手工检测工具，解决机具、环境类风险监测滞后的问题。深基坑侧壁布置倾角、位移、水位传感器，实时采集土体形变、地下水高度数据，形变超过3mm、水位超过警戒线时发出预警，井下有限空间安装甲烷浓度、氧气含量传感终端，气体浓度超标时联动现场通风设备自动开启，防止燃气积聚引发爆炸。起重机、挖掘机加装姿态监测终端，实时采集设备力矩、限位状态，机械故障、超范围作业实时报警。所有的传感设备都经过无线传输，把数据同步到云端监测平台上，自动产生形变、气体浓度变化曲线，技术人员可以实时查看设备运行、场地环境动态变化的数据。设备自带自动标定程序，定时校准监测精度，防止仪器漂移引起的数据失真，整个传感监测技术覆盖设备运行和地质环境两个风险维度，可以对隐患进行动态捕捉。</w:t>
      </w:r>
    </w:p>
    <w:p w14:paraId="560A682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2.3 AI视觉+无人机巡检技术：全过程管控人员现场操作行为</w:t>
      </w:r>
    </w:p>
    <w:p w14:paraId="4CCD70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AI视频识别和低空无人机巡检技术主要是对人员违规操作造成的工艺缺陷进行管控，弥补了人工巡查覆盖面小的技术缺陷。在动火作业区、基坑临边、井下出入口安装高清AI摄像头，利用智能识别算法识别未佩戴防护装备、无证人员进入高危区域、违规动火、野蛮开挖等操作行为，现场立即发出语音警告并保存影像资料，约束人员不规范施工行为。城市燃气管线大多为长线线性工程，城郊、河道跨越段人工步行巡检效率低，用小型测绘无人机搭载高清航拍相机进行常态化的巡检，快速获取基坑边坡、管线敷设、防护设施全景影像，发现边坡开裂、管材乱堆、防护缺失等现场技术隐患。无人机航拍影像自动生成场地实景模型，与BIM三维模型进行比对，检查实际施工和设计工艺的差异，及时发现没有按照规范施工的区域。两种智能巡检设备的数据一起进入云端平台，就构成了人员操作行为全过程可视化的监管，从技术上杜绝由于人为操作造成的各种施工缺陷。</w:t>
      </w:r>
    </w:p>
    <w:p w14:paraId="56FC7589">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3智慧监测技术现场标准化实施工艺与保障技术</w:t>
      </w:r>
    </w:p>
    <w:p w14:paraId="1D88506E">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3.1智慧监测设备现场标准化布设工艺</w:t>
      </w:r>
    </w:p>
    <w:p w14:paraId="6E44923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为了保证各种智能监测设备稳定地采集到有效的数据，制定出适合于燃气线性施工场景的标准化布设工艺。基坑监测传感器沿沟槽纵向每20m设一组，边坡顶部、中部、底部分别设位移、倾角传感装置，信号线用防水套管深埋防护，防止土方开挖破坏线路；井下气体传感器设在作业面下1.2m处，分段独立布设，保证气体浓度采集的代表性。AI监控点位以动火区、基坑出入口、主干道交叉口为主，监控全覆盖无死角，设备防雨防爆外壳，适合户外燃气施工环境。无人机巡检设固定起降点位，每1km管线设一条航拍航线，避开高压线路干扰。BIM工作站设立项目专用技术办公室，配有高速算力设备保证模型实时运算。所有设备进场执行统一验收工艺，监理现场校验监测精度、传输稳定性，留存设备检测记录；管线施工延伸时同步跟进增设传感、监控设备，保证全线监测无盲区，标准化布设工艺提高智慧监测系统数据可靠性。</w:t>
      </w:r>
    </w:p>
    <w:p w14:paraId="5896050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3.2监测数据云端协同处理技术流程</w:t>
      </w:r>
    </w:p>
    <w:p w14:paraId="5A50A19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创建燃气施工专用智慧监测云平台，对BIM模型、物联网传感、AI视频、无人机等各方面的监测数据进行统一的接收和处理，创建起标准化的数据处理技术流程。平台会把人员操作影像、设备形变曲线、管材参数、地质环境数据进行自动分类存储，按照4M1E五大风险维度进行自动归类归档，生成可视化的风险热力图，清晰地标注出高风险施工区段。系统自带数据自动对比算法，现场实测传感数据、施工影像同BIM设计标准参数对比，超过工艺允许偏差就会发出预警工单，推送到现场技术人员移动端。预警工单实行线上闭环处置流程，技术人员现场整改后上传影像复查，平台自动留存全部处置记录，形成“数据采集—偏差识别—预警推送—整改复查”标准化技术闭环。平台支持多端同步访问，建设、施工、监理技术人员可以远程调取监测数据，联合分析施工技术缺陷，多源数据协同处理技术解决传统纸质资料分散、数据不能联动分析的技术问题。</w:t>
      </w:r>
    </w:p>
    <w:p w14:paraId="0A65D7E5">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3.3智慧监测系统运维配套技术保障措施</w:t>
      </w:r>
    </w:p>
    <w:p w14:paraId="51698EB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智慧监测成套设备长时间在户外运行时要具备完善的运维技术手段来保证系统的正常运作。创建设备定期巡检校准技术流程，专职技术人员每周对传感、监控终端运行状况展开现场检查，每月对甲烷检测仪、位移传感器实施计量标定工作，及时替换进水或者损坏的设备，从而维持监测精度处在燃气施工规范规定的范围之内。制定云端服务器运维方案，定期备份全部监测数据，设置双数据存储机制，防止数据丢失；优化平台算力分配，长距离管线施工大量监测数据可以稳定快速调取。对现场技术人员进行设备操作专项技术培训，对传感器安装、BIM模型比对、无人机操控、平台数据解读实操工艺进行讲解，保证现场人员能熟练使用全部监测设备。编制燃气管道智慧监测设备操作技术规程，统一设备调试、数据导出、故障处理操作标准，用完整的运维技术体系保证智慧监测技术长期稳定使用，持续发挥风险预控作用。</w:t>
      </w:r>
    </w:p>
    <w:p w14:paraId="6E6FE8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结束语</w:t>
      </w:r>
    </w:p>
    <w:p w14:paraId="3F79BFF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本文以4M1E风险要素为主线，对燃气管道施工中出现的各种技术性隐患进行系统的梳理，并结合BIM建模、物联网传感、AI视觉、无人机巡检这四种数字化监测装备，构建起一套完整的适用于市政燃气管线线性施工的智慧监测成套工程技术。文中对各种智能设备标准化布设工艺、云端数据处理流程和运维保障技术进行了明确的说明，可以从材料、机具、工艺、人员、环境等各个方面提前发现施工中的缺陷，有效地降低基坑坍塌、燃气泄漏等重大技术安全事故的发生。之后可以借助数字孪生技术不断改进监测精度，进而完善燃气管道数字化施工监测技术体系。</w:t>
      </w:r>
    </w:p>
    <w:p w14:paraId="08D1174D">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参考文献</w:t>
      </w:r>
      <w:r>
        <w:rPr>
          <w:rFonts w:ascii="宋体" w:eastAsia="宋体" w:hAnsi="宋体" w:cs="宋体" w:hint="eastAsia"/>
          <w:color w:val="auto"/>
          <w:lang w:val="en-US" w:eastAsia="zh-CN"/>
        </w:rPr>
        <w:t>：</w:t>
      </w:r>
    </w:p>
    <w:p w14:paraId="53683FFA">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[1]许峻博.数字化转型背景下城市燃气工程智慧安全管理体系构建与效能优化研究[J].湖北应急管理,2025,(22):6-9.</w:t>
      </w:r>
    </w:p>
    <w:p w14:paraId="719D83C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[2]金勇.论城镇燃气工程建设项目数字化竣工资料应用与研究[J].石化技术,2025,32(07):102-104.</w:t>
      </w:r>
    </w:p>
    <w:p w14:paraId="2055EF2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[3]唐密密.城市燃气工程管理数字化转型的应用[J].石化技术,2025,32(06):288-290.</w:t>
      </w:r>
      <w:bookmarkStart w:id="0" w:name="_GoBack"/>
      <w:bookmarkEnd w:id="0"/>
    </w:p>
    <w:p w14:paraId="58A82B48">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[4]杜琳琳.数字化工具在燃气工程造价中的应用策略[J].数字经济,2024,(08):105-107.</w:t>
      </w:r>
    </w:p>
    <w:p w14:paraId="66724A6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[5]干斌.城市燃气工程管理数字化转型的应用实践[J].上海煤气,2022,(02):15-18.</w:t>
      </w:r>
    </w:p>
    <w:p w14:paraId="5991BAB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宋体" w:eastAsia="宋体" w:hAnsi="宋体" w:cs="宋体" w:hint="default"/>
          <w:color w:val="auto"/>
          <w:lang w:val="en-US" w:eastAsia="zh-CN"/>
        </w:rPr>
      </w:pPr>
      <w:r>
        <w:rPr>
          <w:rFonts w:ascii="宋体" w:eastAsia="宋体" w:hAnsi="宋体" w:cs="宋体" w:hint="default"/>
          <w:color w:val="auto"/>
          <w:lang w:val="en-US" w:eastAsia="zh-CN"/>
        </w:rPr>
        <w:t>作者简介：熊新仁（1989—），男，汉族，江西南昌人，大学本科学历，工程师，研究方向为城市燃气工程，燃气设计师。</w:t>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93EFCF1D"/>
    <w:rsid w:val="99BE6A67"/>
    <w:rsid w:val="9B5F3072"/>
    <w:rsid w:val="9BFB81D0"/>
    <w:rsid w:val="9F5E9F0F"/>
    <w:rsid w:val="9FFB5ACA"/>
    <w:rsid w:val="A3CF0CF1"/>
    <w:rsid w:val="B1FF675B"/>
    <w:rsid w:val="B2FC228E"/>
    <w:rsid w:val="B7F6E6C9"/>
    <w:rsid w:val="BB96D216"/>
    <w:rsid w:val="BF73BAB8"/>
    <w:rsid w:val="BF7C4636"/>
    <w:rsid w:val="BFBF69DB"/>
    <w:rsid w:val="C6EFCB5B"/>
    <w:rsid w:val="C6FBB557"/>
    <w:rsid w:val="C83E043F"/>
    <w:rsid w:val="CDFC196F"/>
    <w:rsid w:val="CFA74379"/>
    <w:rsid w:val="D3EA7224"/>
    <w:rsid w:val="D56FEAF6"/>
    <w:rsid w:val="D6E760B4"/>
    <w:rsid w:val="D9DA6037"/>
    <w:rsid w:val="DA9F0667"/>
    <w:rsid w:val="DBAFB457"/>
    <w:rsid w:val="DC4FC40E"/>
    <w:rsid w:val="DDE78952"/>
    <w:rsid w:val="DFAB1483"/>
    <w:rsid w:val="E5B72819"/>
    <w:rsid w:val="E707198A"/>
    <w:rsid w:val="E7557FF9"/>
    <w:rsid w:val="E7BDB119"/>
    <w:rsid w:val="E7E6A2CF"/>
    <w:rsid w:val="EB156FAF"/>
    <w:rsid w:val="EB7FABB3"/>
    <w:rsid w:val="EDBF6FD0"/>
    <w:rsid w:val="EDC3B061"/>
    <w:rsid w:val="EDCF3E3E"/>
    <w:rsid w:val="EEFEE9F5"/>
    <w:rsid w:val="EFBF754E"/>
    <w:rsid w:val="EFD74E0E"/>
    <w:rsid w:val="F30EE638"/>
    <w:rsid w:val="F3337AEE"/>
    <w:rsid w:val="F3FF64D8"/>
    <w:rsid w:val="F3FF6B56"/>
    <w:rsid w:val="F6FF3EA1"/>
    <w:rsid w:val="F7EECBCC"/>
    <w:rsid w:val="F7F5CD5D"/>
    <w:rsid w:val="F7FDA4DE"/>
    <w:rsid w:val="F93B2B09"/>
    <w:rsid w:val="FAAE9665"/>
    <w:rsid w:val="FB228C2C"/>
    <w:rsid w:val="FB372B88"/>
    <w:rsid w:val="FB9DB7CC"/>
    <w:rsid w:val="FBCFDB94"/>
    <w:rsid w:val="FBCFF750"/>
    <w:rsid w:val="FC7B152F"/>
    <w:rsid w:val="FD2A17B5"/>
    <w:rsid w:val="FD5FFFF7"/>
    <w:rsid w:val="FD6FC14A"/>
    <w:rsid w:val="FDAE7563"/>
    <w:rsid w:val="FE1635E3"/>
    <w:rsid w:val="FEEF75A2"/>
    <w:rsid w:val="FF5F555E"/>
    <w:rsid w:val="FF773F39"/>
    <w:rsid w:val="FF7A76A2"/>
    <w:rsid w:val="FFB78167"/>
    <w:rsid w:val="FFC33D61"/>
    <w:rsid w:val="FFD78947"/>
    <w:rsid w:val="FFDB9C6D"/>
    <w:rsid w:val="FFDFD77E"/>
    <w:rsid w:val="FFEE5653"/>
    <w:rsid w:val="FFFBD18E"/>
    <w:rsid w:val="FFFDE7F5"/>
    <w:rsid w:val="FFFE2DF8"/>
    <w:rsid w:val="FFFEDA8B"/>
    <w:rsid w:val="FFFF215E"/>
    <w:rsid w:val="1AFAC7EB"/>
    <w:rsid w:val="1C7FFC8B"/>
    <w:rsid w:val="1DE3A9D2"/>
    <w:rsid w:val="1F7FD47C"/>
    <w:rsid w:val="1F9D0D35"/>
    <w:rsid w:val="1FB59196"/>
    <w:rsid w:val="27C966FF"/>
    <w:rsid w:val="36183F93"/>
    <w:rsid w:val="37DF7507"/>
    <w:rsid w:val="37FBEAD8"/>
    <w:rsid w:val="3AD35612"/>
    <w:rsid w:val="3CCBAE63"/>
    <w:rsid w:val="3EF74044"/>
    <w:rsid w:val="3FFE1987"/>
    <w:rsid w:val="3FFEA110"/>
    <w:rsid w:val="435E723C"/>
    <w:rsid w:val="477FBBB4"/>
    <w:rsid w:val="47B38E39"/>
    <w:rsid w:val="4B534524"/>
    <w:rsid w:val="4FFA6CF5"/>
    <w:rsid w:val="4FFFE8A6"/>
    <w:rsid w:val="57679E3A"/>
    <w:rsid w:val="57FB86A2"/>
    <w:rsid w:val="57FDA495"/>
    <w:rsid w:val="597B8307"/>
    <w:rsid w:val="5AF7ECE7"/>
    <w:rsid w:val="5DFF82A4"/>
    <w:rsid w:val="5F67B2B8"/>
    <w:rsid w:val="5FA49154"/>
    <w:rsid w:val="5FBDCAE8"/>
    <w:rsid w:val="5FFF4A3E"/>
    <w:rsid w:val="60FE0EE7"/>
    <w:rsid w:val="656F4530"/>
    <w:rsid w:val="66A86C9C"/>
    <w:rsid w:val="67DFB34B"/>
    <w:rsid w:val="6970383C"/>
    <w:rsid w:val="6BFA42B4"/>
    <w:rsid w:val="6DE1A9E9"/>
    <w:rsid w:val="6EDD75E1"/>
    <w:rsid w:val="6F3D519A"/>
    <w:rsid w:val="6FE2BE66"/>
    <w:rsid w:val="6FFFA56B"/>
    <w:rsid w:val="72FE395E"/>
    <w:rsid w:val="757BE5E9"/>
    <w:rsid w:val="76E79DCD"/>
    <w:rsid w:val="76F700F2"/>
    <w:rsid w:val="776F6AA8"/>
    <w:rsid w:val="77CBE1B8"/>
    <w:rsid w:val="77DD65F7"/>
    <w:rsid w:val="77DF2703"/>
    <w:rsid w:val="79CF1A19"/>
    <w:rsid w:val="7B5FFF61"/>
    <w:rsid w:val="7BDFE75E"/>
    <w:rsid w:val="7BFE2FD1"/>
    <w:rsid w:val="7BFF702B"/>
    <w:rsid w:val="7BFF7E74"/>
    <w:rsid w:val="7CF33083"/>
    <w:rsid w:val="7DDEA176"/>
    <w:rsid w:val="7EDB7E18"/>
    <w:rsid w:val="7EF3179D"/>
    <w:rsid w:val="7EFFCC37"/>
    <w:rsid w:val="7F46C823"/>
    <w:rsid w:val="7F6CAF66"/>
    <w:rsid w:val="7F7C8684"/>
    <w:rsid w:val="7F7D55BA"/>
    <w:rsid w:val="7F9D7C8E"/>
    <w:rsid w:val="7F9E8916"/>
    <w:rsid w:val="7FAE24ED"/>
    <w:rsid w:val="7FD74629"/>
    <w:rsid w:val="7FDF74BD"/>
    <w:rsid w:val="7FF75144"/>
    <w:rsid w:val="7FFAA5E5"/>
    <w:rsid w:val="7FFFD4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1775</TotalTime>
  <Pages>4</Pages>
  <Words>19</Words>
  <Characters>19</Characters>
  <Application>Microsoft Office Word</Application>
  <DocSecurity>0</DocSecurity>
  <Lines>0</Lines>
  <Paragraphs>0</Paragraphs>
  <ScaleCrop>false</ScaleCrop>
  <Company/>
  <LinksUpToDate>false</LinksUpToDate>
  <CharactersWithSpaces>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1005</dc:creator>
  <cp:lastModifiedBy>微信用户</cp:lastModifiedBy>
  <cp:revision>0</cp:revision>
  <dcterms:created xsi:type="dcterms:W3CDTF">2025-01-01T10:06:00Z</dcterms:created>
  <dcterms:modified xsi:type="dcterms:W3CDTF">2026-06-26T16:39:24Z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D20E3618B1B949528CCCD6D1FB0F4440_12</vt:lpwstr>
  </property>
  <property fmtid="{D5CDD505-2E9C-101B-9397-08002B2CF9AE}" pid="3" name="KSOProductBuildVer">
    <vt:lpwstr>2052-12.1.25869.25869</vt:lpwstr>
  </property>
  <property fmtid="{D5CDD505-2E9C-101B-9397-08002B2CF9AE}" pid="4" name="KSOTemplateDocerSaveRecord">
    <vt:lpwstr>eyJoZGlkIjoiOGMzODE2MDc2M2VkNDRjOGZmMTM5MmZmNTMwNzVlYjQiLCJ1c2VySWQiOiIxMjU5NTQwMzM2In0=</vt:lpwstr>
  </property>
</Properties>
</file>