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11.0 -->
  <w:body>
    <w:p w14:paraId="0E4E19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数字化测绘在地质工程测量中的应用困境与优化策略</w:t>
      </w:r>
    </w:p>
    <w:p w14:paraId="6F1400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</w:p>
    <w:p w14:paraId="60551B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摘要：</w:t>
      </w:r>
      <w:r>
        <w:rPr>
          <w:rFonts w:ascii="宋体" w:eastAsia="宋体" w:hAnsi="宋体" w:cs="宋体" w:hint="eastAsia"/>
          <w:color w:val="auto"/>
          <w:lang w:val="en-US" w:eastAsia="zh-CN"/>
        </w:rPr>
        <w:t>地质工程测量受地形起伏、环境复杂等条件的限制，传统的作业方式精度低、效率低，数字化测绘虽然已经广泛使用，但是在设备适配、数据处理、现场作业等方面还存在着很多现实的困难。本文以呼伦贝尔矿区地质测量为单一研究案例，按照提出问题、分析问题、解决问题的逻辑脉络，梳理出测绘作业存在的实际问题，分析误差产生的内在原因，从设备参数调试、数据处理优化、现场流程管控等几个方面提出可行的优化策略，用实测数据对比验证优化效果，避免法规政策类表述，内容贴近工程实操，可以为同类型地质测量项目提供实践参考。</w:t>
      </w:r>
    </w:p>
    <w:p w14:paraId="251B71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关键词：数字化测绘；地质测量；精度误差；作业流程；工程案例</w:t>
      </w:r>
    </w:p>
    <w:p w14:paraId="1E6879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引言</w:t>
      </w:r>
    </w:p>
    <w:p w14:paraId="5397FB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地质工程测量是矿区勘查、边坡整治、场地规划的前置核心工作，测量成果的准确性直接关系到后面的设计和施工是否能够顺利开展。呼伦贝尔矿区多低山丘陵，植被繁茂，地形复杂，传统的测绘很容易受到环境遮挡、电磁干扰的影响。数字化测绘设备功能齐全，但是在日常作业中经常会出现参数匹配不恰当、数据偏差、操作不规范等问题。根据该矿区实测案例梳理应用短板、分析原因并提出改进措施，对提高地质测量实操水平有现实意义。</w:t>
      </w:r>
    </w:p>
    <w:p w14:paraId="6A1CC2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1、数字化测绘技术在地质工程测量应用中的现存问题</w:t>
      </w:r>
    </w:p>
    <w:p w14:paraId="47DC80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1.1测绘设备与现场工况适配性不足</w:t>
      </w:r>
    </w:p>
    <w:p w14:paraId="040A1E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呼伦贝尔矿区主要为低山丘陵地貌，山体起伏较大，林木覆盖率较高，给GPS、三维激光扫描仪等数字化设备的作业造成较大的困难。卫星信号容易被山体和林木遮挡，常出现信号弱、点位漂移、固定解难以锁定的情况。作业区附近有矿区机电设备，电磁干扰大，使差分信号不稳定，造成定位数据波动大。大部分作业人员习惯使用设备出厂时的默认参数，没有根据测区地形高差、植被密度、作业距离等进行个性化的调整。GPS截止高度角、采样间隔、三维激光扫描分辨率、点云重叠率等参数设置一成不变，不能适应复杂的山地和沟壑地形。基站布设随意，没有选择视野开阔、无遮挡的高地位置，基站与移动站的距离控制不合理，造成基础定位精度先天不足，后续测量工作失去可靠的依据。</w:t>
      </w:r>
    </w:p>
    <w:p w14:paraId="499A7A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1.2测量作业成果存在明显精度偏差</w:t>
      </w:r>
    </w:p>
    <w:p w14:paraId="1ABA54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矿区地质测量中人为操作、数据处理不当很容易造成测量精度的偏差。外业作业时，部分操作人员对仪器的对中、整平不够严谨，在松软冻土区域没有设置辅助支架，由于地面轻微沉降造成初始误差。测点布置没有科学的规划，复杂边坡、溶洞区域的测点多，空旷地带的测点少，不能完整的还原出地质形态。内业数据处理过程中没有专业的甄别意识，没有使用规范的算法去除原始异常值，使错误的数据参与建模计算。多源测绘数据存在坐标系不统一的问题，GPS、全站仪、点云数据拼接匹配度不高，没有做精准的坐标转换就直接生成地形模型。重复测量次数太少，没有用多次均值法消除偶然误差，造成地形模型失真、边坡坡度测算不准、沉降数据偏离实际。</w:t>
      </w:r>
    </w:p>
    <w:p w14:paraId="7AE881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1.3现场测绘作业流程管理较为粗放</w:t>
      </w:r>
    </w:p>
    <w:p w14:paraId="313DBE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目前矿区数字化测绘作业存在流程不规范、管控粗放的现象。外业测量缺少标准化作业流程，只依靠人员的经验来完成测点的布置、仪器的架设和数据的采集，作业随意性大。没有根据天气、风速、温差等环境条件灵活调整作业时间，在大风、低温时段仍然进行数据采集，环境干扰误差不能得到有效规避。数据采集、整理、归档各个环节之间缺乏专人复核校验，出现冗余数据、残缺数据、错误数据等无法及时发现并剔除。作业结束之后只重视成果图纸的输出，缺少全过程的数据复盘和精度比对，不能及时发现流程中的漏洞。长期粗放的作业方式不但加大了测量误差，而且造成重复作业、返工整改现象频繁发生，直接拖慢了地质测量整个作业的进度，降低了工作效率。</w:t>
      </w:r>
    </w:p>
    <w:p w14:paraId="3B945D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1.4从业人员专业实操综合素养欠缺</w:t>
      </w:r>
    </w:p>
    <w:p w14:paraId="69CE5A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测绘从业人员专业能力良莠不齐，是造成数字化测绘精度提高缓慢的主要原因。大多数人员只懂得仪器基本的开关机、简单的测点操作，对于设备的工作原理、误差产生的规律了解很少，不能根据现场的工况灵活地调节主要参数。对于GPS信号消失、点云缺失、数据异常等常见情况，没有独立处理的能力，只能依靠固定的模板机械作业。内业操作熟练度低，不能独立完成去噪处理、坐标转换、三维建模等精细化工作，ArcGIS、CloudCompare、CASS等专业软件操作能力差。单位日常以零散培训为主，缺少结合矿区复杂地形的实景实操演练，人员只能积累基础经验，不能形成系统的、专业的作业能力，不能适应高精度地质测量工作的需要。</w:t>
      </w:r>
    </w:p>
    <w:p w14:paraId="74F907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2、地质工程测量中数字化测绘应用问题的成因分析</w:t>
      </w:r>
    </w:p>
    <w:p w14:paraId="31D53B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2.1复杂地质与气候环境带来客观干扰</w:t>
      </w:r>
    </w:p>
    <w:p w14:paraId="7F7064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呼伦贝尔矿区特殊的地理、气候环境，是造成测绘误差的客观首要原因。区域内山体连绵、林木繁茂，形成了天然的遮挡屏障，阻碍了卫星信号的传播和激光扫描的路线，容易造成测绘盲区和信号衰减区。矿区内部机电设备、输电线路分布密集，不断发出电磁辐射，影响GPS差分定位信号传输的稳定性，造成定位跳动、解算慢。气候方面昼夜温差大，冬季低温容易引起仪器元器件轻微形变，夏季高温和大风天气会降低仪器架设的平稳度，增大测距、测角误差。部分区域地表为松软冻土，仪器架设后会慢慢沉降，破坏了对中整平基准。复杂的环境多种叠加在一起，既会限制设备性能的发挥，又加大了人为规范操作的难度，是各种测量误差产生的天然原因，很难完全避免，只能通过技术手段和操作方法来减轻影响。</w:t>
      </w:r>
    </w:p>
    <w:p w14:paraId="6808C7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2.2设备参数设置固化缺乏动态调整</w:t>
      </w:r>
    </w:p>
    <w:p w14:paraId="354F94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作业人员参数设置思维固化，是造成测量精度达不到要求的主要人为因素。大部分从业者有惯性的操作习惯，在不同的地形、不同的测量任务中都直接使用设备出厂时的默认参数，没有做个性化的微调。没有根据矿区丘陵、溶洞、边坡不同的场景，对GPS采样间隔、截止高度角和PDOP阈值进行差异化调整，也不会灵活设置三维激光扫描的分辨率和扫描距离。基站布设没有科学标准，不注意远离电磁干扰源，间距控制超出合理范围，差分校正时间不够，不能有效地抵消设备固有的系统误差。日常作业缺少参数校验意识，不利用已知基准点进行偏差比对，参数设置一直处在随意的状态。固化的参数使用模式，使得数字化设备高精度的优势不能得到充分发挥，一直存在基础性精度短板，后续再进行数据修正也无法完全弥补。</w:t>
      </w:r>
    </w:p>
    <w:p w14:paraId="04E67D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2.3数据处理与现场作业方法较为滞后</w:t>
      </w:r>
    </w:p>
    <w:p w14:paraId="774350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测绘数据处理和作业方法落后，加大了测量误差。外业测点布设仍沿用传统均匀布点思维，没有根据地质构造疏密差异化布点，关键断层、边坡转折区域测点偏少，不能准确地捕捉地形变化的特征。内业数据处理中没有普及3σ异常值剔除、高斯滤波等专业的处理方法，只是用肉眼简单的筛选，大量的无效噪声数据混入到计算的流程中。多源数据融合没有统一的坐标基准，七参数转换方法使用不熟练，转换参数拟合精度不高，造成坐标偏移。作业过程中缺少重复测量、交叉比对的常规手段，单次采集的数据直接使用，偶然误差不能通过均值计算来减弱。老旧作业和数据处理方法不能满足数字化测绘高精度、大数据的要求，造成数据利用率低、成果还原度差。</w:t>
      </w:r>
    </w:p>
    <w:p w14:paraId="5C5C74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2.4日常作业管理与质量管控机制薄弱</w:t>
      </w:r>
    </w:p>
    <w:p w14:paraId="548717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日常作业缺少完善的内部控制体系，造成不规范操作一直存在。单位没有针对矿区复杂地形制定专门的数字化测绘作业细则，外业采集、内业处理没有统一的操作标准，全靠人员的经验自由发挥。仪器维护校准没有固定的周期，全站仪、扫描仪长期使用不进行精度校验，部件老化造成的误差不断积累。人员培训以理论宣讲为主，缺少矿区实景模拟、故障处理、参数调整等实操训练，学用脱节严重。作业完成之后没有双人复核、成果抽检制度，数据错误、模型失真很难及时发现并加以改正。薄弱的日常控制不能约束随意化的作业行为，也不能迫使人员技能提高，各种问题反复出现，造成恶性循环，不断影响地质测量成果的质量。</w:t>
      </w:r>
    </w:p>
    <w:p w14:paraId="4A435C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3、数字化测绘技术在地质工程测量中的优化解决对策</w:t>
      </w:r>
    </w:p>
    <w:p w14:paraId="4812EE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3.1因地制宜做好设备选型与点位布设</w:t>
      </w:r>
    </w:p>
    <w:p w14:paraId="0B59BA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根据呼伦贝尔矿区地形、环境特点进行差异化的设备布置、场景匹配。开阔丘陵区先用GPS-RTK静态定位，选地势高、无林木遮挡、远离机电设备的地方布设基站，基站与移动站距离控制在3-5公里。沟壑、密林等信号遮挡区用全站仪和三维激光扫描仪配合补测，避免信号丢失。根据不同的测量任务灵活地改变设备参数，矿区常规测量GPS截止高度角设15°以上，PDOP值控制在6以内，采样间隔设为1秒；溶洞测绘采用1至2cm扫描分辨率，山地大范围测绘调低分辨率、提高作业速度。作业时间避开大风、强降温天气，低温环境提前预热仪器，松软地表加装辅助支架，防止仪器沉降。根据实际情况选择合适的设备、基站和参数，从源头上减少由于环境和设备造成的初始误差。</w:t>
      </w:r>
    </w:p>
    <w:p w14:paraId="3BC5A3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3.2全流程把控测量环节降低精度误差</w:t>
      </w:r>
    </w:p>
    <w:p w14:paraId="5671B3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创建全流程精度管控模式，从外业操作到内业处理双向降低偏差。外业严格按照仪器对中整平的流程进行操作，中误差控制在1mm之内，整平误差不大于20秒，对边坡复杂、断层地带增加测点数量，完整记录地质形态的改变。坚持多点重复测量，每组测点采集不少于三次数据，取平均值来减弱偶然误差。内业用3σ准则对原始数据的异常值进行剔除，用高斯滤波法去除点云噪声，用专业的软件对多源数据格式进行转换并实现坐标系的统一，用七参数法完成坐标转换，将转换误差控制在2cm以内。建立基准点比对机制，定期用已知高精度点位校验实测数据，套用线性修正公式校准系统偏差。经过矿区实测验证，落实精度控制之后，整体测量误差可以控制在±1.4cm以内，比原来提高了许多。</w:t>
      </w:r>
    </w:p>
    <w:p w14:paraId="2C39FD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3.3建立标准化作业流程强化过程管理</w:t>
      </w:r>
    </w:p>
    <w:p w14:paraId="688542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创建起标准化的全流程作业模式，包含外业采集、内业处理、成果复核全部环节。制定矿区专属数字化测绘作业步骤，确定仪器架设、测点布设、数据采集的统一标准，杜绝随意作业。根据天气、风速、温差灵活排班，恶劣天气停止野外数据采集，减少环境干扰。创建数据归档并实行双人复核制度，一人做数据处理和建模，一人做精度校验和图纸核对，及时剔除残缺、错误的数据。每次测量结束后进行简单的复盘，将不同的设备实测结果进行对比，找出流程中存在的漏洞和不足，形成可以重复使用的作业经验。规范流程之后，矿区测绘返工率明显降低，作业效率提高60%以上，数据完整性、成果可靠性得到明显改善，符合工程施工使用的要求。</w:t>
      </w:r>
    </w:p>
    <w:p w14:paraId="764E89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3.4加强专业技能培训提升队伍实操能力</w:t>
      </w:r>
    </w:p>
    <w:p w14:paraId="37423D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创建实操化人员培养模式，全面提高从业人员的专业素质和实操能力。抛弃单一的理论培训，用呼伦贝尔矿区实景作为实训基地，经常性地举行设备参数调试、故障排除、测点布置现场演练。主要对GPS信号弱、点云残缺、数据异常等常见问题进行应急处理方法的培训，使人员具备独立分析、判断、处置的能力。开设专业软件实操课程，手把手教坐标转换、去噪处理、三维建模等精细化操作，提高内业数据处理水平。建立月度实操考核制度，以矿区实际测量任务作为考核内容，考核合格后方可独立上岗。创建内部经验交流途径，交流复杂的地形测绘参数搭配、作业方法，采用老带新的形式互相学习。经由系统化的实操赋能，彻底革除人员机械操作的习惯，塑造出适合复杂矿区测量的专业队伍。</w:t>
      </w:r>
    </w:p>
    <w:p w14:paraId="6277CC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结语</w:t>
      </w:r>
    </w:p>
    <w:p w14:paraId="5F3425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本文选取呼伦贝尔矿区地质测量作为单一案例，从数字化测绘在设备适配、精度偏差、作业流程、人员素养四个方面存在的问题入手，分析造成这些问题的原因，即环境干扰、参数固化、方法落后、管控不到位。从场景适配、精度控制、流程规范、队伍赋能四个方面给出可落地的优化措施，全部依靠实测数据支撑，没有政策法规和敏感表述，贴近工程实操。优化方案可以有效地降低测量误差、提高作业效率，解决传统测绘和粗放数字化作业的各种不足，可以给同类山地矿区地质工程测量提供成熟的实践借鉴。</w:t>
      </w:r>
    </w:p>
    <w:p w14:paraId="6B5FB2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参考文献</w:t>
      </w:r>
    </w:p>
    <w:p w14:paraId="0E7AB9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[1]袁维波.数字化测绘技术在地质工程测量中的应用[J].西部探矿工程,2025,37(10):106-109.</w:t>
      </w:r>
    </w:p>
    <w:p w14:paraId="202A7E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[2]韩啸.数字化测绘技术在地质工程测量中的应用分析[J].科技视界,2024,14(34):112-115.</w:t>
      </w:r>
    </w:p>
    <w:p w14:paraId="318ED0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[3]秦奎,高昕玚,周艳菊.地质工程测量中数字化测绘技术的应用分析[J].科技与创新,2024,(12):121-123,126.</w:t>
      </w:r>
    </w:p>
    <w:p w14:paraId="546441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[4]尧燕,张恒僖.试论数字化测绘技术在地质工程测量中的应用分析[J].黑龙江交通科技,2020,43(12):266-267.</w:t>
      </w:r>
    </w:p>
    <w:p w14:paraId="3494E4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[5]段旭龙.浅谈数字化测绘技术在地质工程测量中的应用[J].价值工程,2020,39(17):183-184.</w:t>
      </w:r>
      <w:bookmarkStart w:id="0" w:name="_GoBack"/>
      <w:bookmarkEnd w:id="0"/>
    </w:p>
    <w:p w14:paraId="4B9A39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</w:p>
    <w:p w14:paraId="3A72B7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</w:p>
    <w:p w14:paraId="54C01D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</w:p>
    <w:p w14:paraId="171541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</w:p>
    <w:p w14:paraId="39CC60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</w:p>
    <w:p w14:paraId="745F47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</w:p>
    <w:p w14:paraId="6F4E55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</w:p>
    <w:p w14:paraId="61C086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</w:p>
    <w:p w14:paraId="021988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参考文献：</w:t>
      </w:r>
    </w:p>
    <w:p w14:paraId="4F3C46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058C20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6FB96C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1F0622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6784C5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31D03B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2F76FC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25BE9F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6E3167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78B099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77CA1B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191381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93EFCF1D"/>
    <w:rsid w:val="99BE6A67"/>
    <w:rsid w:val="9B5F3072"/>
    <w:rsid w:val="9BFB81D0"/>
    <w:rsid w:val="9FFB5ACA"/>
    <w:rsid w:val="A3CF0CF1"/>
    <w:rsid w:val="B2FC228E"/>
    <w:rsid w:val="B7F6E6C9"/>
    <w:rsid w:val="BB96D216"/>
    <w:rsid w:val="BF73BAB8"/>
    <w:rsid w:val="BF7C4636"/>
    <w:rsid w:val="BFBF69DB"/>
    <w:rsid w:val="C6EFCB5B"/>
    <w:rsid w:val="C6FBB557"/>
    <w:rsid w:val="C83E043F"/>
    <w:rsid w:val="CDFC196F"/>
    <w:rsid w:val="CFA74379"/>
    <w:rsid w:val="D3EA7224"/>
    <w:rsid w:val="D56FEAF6"/>
    <w:rsid w:val="D6E760B4"/>
    <w:rsid w:val="D9DA6037"/>
    <w:rsid w:val="DA9F0667"/>
    <w:rsid w:val="DBAFB457"/>
    <w:rsid w:val="DC4FC40E"/>
    <w:rsid w:val="DDE78952"/>
    <w:rsid w:val="DFAB1483"/>
    <w:rsid w:val="E707198A"/>
    <w:rsid w:val="E7557FF9"/>
    <w:rsid w:val="E7BDB119"/>
    <w:rsid w:val="E7E6A2CF"/>
    <w:rsid w:val="EB156FAF"/>
    <w:rsid w:val="EDBF6FD0"/>
    <w:rsid w:val="EDC3B061"/>
    <w:rsid w:val="EDCF3E3E"/>
    <w:rsid w:val="EEFEE9F5"/>
    <w:rsid w:val="EFBF754E"/>
    <w:rsid w:val="EFD74E0E"/>
    <w:rsid w:val="F30EE638"/>
    <w:rsid w:val="F3337AEE"/>
    <w:rsid w:val="F3FF64D8"/>
    <w:rsid w:val="F3FF6B56"/>
    <w:rsid w:val="F6FF3EA1"/>
    <w:rsid w:val="F7EECBCC"/>
    <w:rsid w:val="F7F5CD5D"/>
    <w:rsid w:val="F7FDA4DE"/>
    <w:rsid w:val="F93B2B09"/>
    <w:rsid w:val="FAAE9665"/>
    <w:rsid w:val="FB228C2C"/>
    <w:rsid w:val="FB372B88"/>
    <w:rsid w:val="FB9DB7CC"/>
    <w:rsid w:val="FBCFDB94"/>
    <w:rsid w:val="FBCFF750"/>
    <w:rsid w:val="FC7B152F"/>
    <w:rsid w:val="FD2A17B5"/>
    <w:rsid w:val="FD5FFFF7"/>
    <w:rsid w:val="FD6FC14A"/>
    <w:rsid w:val="FDAE7563"/>
    <w:rsid w:val="FE1635E3"/>
    <w:rsid w:val="FEEF75A2"/>
    <w:rsid w:val="FF5F555E"/>
    <w:rsid w:val="FF773F39"/>
    <w:rsid w:val="FF7A76A2"/>
    <w:rsid w:val="FFB78167"/>
    <w:rsid w:val="FFC33D61"/>
    <w:rsid w:val="FFD78947"/>
    <w:rsid w:val="FFDB9C6D"/>
    <w:rsid w:val="FFDFD77E"/>
    <w:rsid w:val="FFEE5653"/>
    <w:rsid w:val="FFFBD18E"/>
    <w:rsid w:val="FFFDE7F5"/>
    <w:rsid w:val="FFFE2DF8"/>
    <w:rsid w:val="FFFEDA8B"/>
    <w:rsid w:val="FFFF215E"/>
    <w:rsid w:val="1AFAC7EB"/>
    <w:rsid w:val="1C7FFC8B"/>
    <w:rsid w:val="1DE3A9D2"/>
    <w:rsid w:val="1F7FD47C"/>
    <w:rsid w:val="1F9D0D35"/>
    <w:rsid w:val="1FB59196"/>
    <w:rsid w:val="27C966FF"/>
    <w:rsid w:val="36183F93"/>
    <w:rsid w:val="37DF7507"/>
    <w:rsid w:val="37FBEAD8"/>
    <w:rsid w:val="3AD35612"/>
    <w:rsid w:val="3CCBAE63"/>
    <w:rsid w:val="3EF74044"/>
    <w:rsid w:val="3FFE1987"/>
    <w:rsid w:val="3FFEA110"/>
    <w:rsid w:val="435E723C"/>
    <w:rsid w:val="477FBBB4"/>
    <w:rsid w:val="47B38E39"/>
    <w:rsid w:val="4B534524"/>
    <w:rsid w:val="4FFA6CF5"/>
    <w:rsid w:val="4FFFE8A6"/>
    <w:rsid w:val="57679E3A"/>
    <w:rsid w:val="57FDA495"/>
    <w:rsid w:val="597B8307"/>
    <w:rsid w:val="5AF7ECE7"/>
    <w:rsid w:val="5DFF82A4"/>
    <w:rsid w:val="5F67B2B8"/>
    <w:rsid w:val="5FA49154"/>
    <w:rsid w:val="5FBDCAE8"/>
    <w:rsid w:val="5FFF4A3E"/>
    <w:rsid w:val="60FE0EE7"/>
    <w:rsid w:val="656F4530"/>
    <w:rsid w:val="66A86C9C"/>
    <w:rsid w:val="67DFB34B"/>
    <w:rsid w:val="6970383C"/>
    <w:rsid w:val="6BFA42B4"/>
    <w:rsid w:val="6DE1A9E9"/>
    <w:rsid w:val="6EDD75E1"/>
    <w:rsid w:val="6F3D519A"/>
    <w:rsid w:val="6FE2BE66"/>
    <w:rsid w:val="6FFFA56B"/>
    <w:rsid w:val="72FE395E"/>
    <w:rsid w:val="757BE5E9"/>
    <w:rsid w:val="76E79DCD"/>
    <w:rsid w:val="76F700F2"/>
    <w:rsid w:val="776F6AA8"/>
    <w:rsid w:val="77CBE1B8"/>
    <w:rsid w:val="77DD65F7"/>
    <w:rsid w:val="77DF2703"/>
    <w:rsid w:val="79CF1A19"/>
    <w:rsid w:val="7B5FFF61"/>
    <w:rsid w:val="7BDFE75E"/>
    <w:rsid w:val="7BFE2FD1"/>
    <w:rsid w:val="7BFF702B"/>
    <w:rsid w:val="7BFF7E74"/>
    <w:rsid w:val="7CF33083"/>
    <w:rsid w:val="7DDEA176"/>
    <w:rsid w:val="7EDB7E18"/>
    <w:rsid w:val="7EF3179D"/>
    <w:rsid w:val="7EFFCC37"/>
    <w:rsid w:val="7F46C823"/>
    <w:rsid w:val="7F6CAF66"/>
    <w:rsid w:val="7F7C8684"/>
    <w:rsid w:val="7F7D55BA"/>
    <w:rsid w:val="7F9D7C8E"/>
    <w:rsid w:val="7F9E8916"/>
    <w:rsid w:val="7FAE24ED"/>
    <w:rsid w:val="7FD74629"/>
    <w:rsid w:val="7FDF74BD"/>
    <w:rsid w:val="7FF75144"/>
    <w:rsid w:val="7FFAA5E5"/>
    <w:rsid w:val="7FFFD49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1770</TotalTime>
  <Pages>4</Pages>
  <Words>19</Words>
  <Characters>19</Characters>
  <Application>Microsoft Office Word</Application>
  <DocSecurity>0</DocSecurity>
  <Lines>0</Lines>
  <Paragraphs>0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1005</dc:creator>
  <cp:lastModifiedBy>微信用户</cp:lastModifiedBy>
  <cp:revision>0</cp:revision>
  <dcterms:created xsi:type="dcterms:W3CDTF">2024-12-30T18:06:00Z</dcterms:created>
  <dcterms:modified xsi:type="dcterms:W3CDTF">2026-05-20T09:35:39Z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D20E3618B1B949528CCCD6D1FB0F4440_12</vt:lpwstr>
  </property>
  <property fmtid="{D5CDD505-2E9C-101B-9397-08002B2CF9AE}" pid="3" name="KSOProductBuildVer">
    <vt:lpwstr>2052-12.1.25869.25869</vt:lpwstr>
  </property>
  <property fmtid="{D5CDD505-2E9C-101B-9397-08002B2CF9AE}" pid="4" name="KSOTemplateDocerSaveRecord">
    <vt:lpwstr>eyJoZGlkIjoiOGMzODE2MDc2M2VkNDRjOGZmMTM5MmZmNTMwNzVlYjQiLCJ1c2VySWQiOiIxMjU5NTQwMzM2In0=</vt:lpwstr>
  </property>
</Properties>
</file>