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774841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深部隐伏矿体勘查中资源预测现存短板及优化应用实践</w:t>
      </w:r>
    </w:p>
    <w:p w14:paraId="56D4A2A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8238C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摘要</w:t>
      </w:r>
      <w:r>
        <w:rPr>
          <w:rFonts w:ascii="宋体" w:eastAsia="宋体" w:hAnsi="宋体" w:cs="宋体" w:hint="eastAsia"/>
          <w:color w:val="auto"/>
          <w:lang w:val="en-US" w:eastAsia="zh-CN"/>
        </w:rPr>
        <w:t>：</w:t>
      </w:r>
      <w:r>
        <w:rPr>
          <w:rFonts w:ascii="宋体" w:eastAsia="宋体" w:hAnsi="宋体" w:cs="宋体" w:hint="default"/>
          <w:color w:val="auto"/>
          <w:lang w:val="en-US" w:eastAsia="zh-CN"/>
        </w:rPr>
        <w:t>随着浅部矿产资源的逐渐枯竭，地质勘查工作不断向深部隐伏矿体发展，传统的经验式预测方法存在数据利用单一、靶区圈定随意、现场验证效率低等实际问题，不能满足深部复杂地质构造勘查的要求。本文以呼伦贝尔某矿区深部找矿工程为依托，对目前隐伏矿体资源预测工作中存在的现实问题进行梳理，从勘查数据整合、预测方法改进、现场实践落实三个方面展开分析，提出符合野外勘查实际情况的优化措施和实践途径，并用实测数据和工程案例来检验应用效果，可以为同类型深部隐伏矿体勘查项目提供可以借鉴的技术参考和实践范式。</w:t>
      </w:r>
    </w:p>
    <w:p w14:paraId="740820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关键词</w:t>
      </w:r>
      <w:r>
        <w:rPr>
          <w:rFonts w:ascii="宋体" w:eastAsia="宋体" w:hAnsi="宋体" w:cs="宋体" w:hint="eastAsia"/>
          <w:color w:val="auto"/>
          <w:lang w:val="en-US" w:eastAsia="zh-CN"/>
        </w:rPr>
        <w:t>：</w:t>
      </w:r>
      <w:r>
        <w:rPr>
          <w:rFonts w:ascii="宋体" w:eastAsia="宋体" w:hAnsi="宋体" w:cs="宋体" w:hint="default"/>
          <w:color w:val="auto"/>
          <w:lang w:val="en-US" w:eastAsia="zh-CN"/>
        </w:rPr>
        <w:t>深部隐伏矿体；矿产预测；地质勘查；靶区圈定；方法优化</w:t>
      </w:r>
    </w:p>
    <w:p w14:paraId="4D2C3E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引言</w:t>
      </w:r>
    </w:p>
    <w:p w14:paraId="54980B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区域浅部露头矿、浅埋矿体勘查空间不断被压缩，找矿重心也逐渐向500m以下深部隐伏、半隐伏矿体方向转移。深部地层构造复杂，物化探异常干扰因素多，沿用传统的单一物探、化探人工研判模式，很容易造成漏矿、误圈靶区、钻探工程无效投入偏高的情况。根据呼伦贝尔本地矿区深部勘查实际，从现场工程出发，针对目前存在的问题进行方法改进和流程优化，用实测工程数据来检验优化效果，为深部隐伏矿体精准预测、高效勘查提供操作依据。</w:t>
      </w:r>
    </w:p>
    <w:p w14:paraId="03C8620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1</w:t>
      </w:r>
      <w:r>
        <w:rPr>
          <w:rFonts w:ascii="宋体" w:eastAsia="宋体" w:hAnsi="宋体" w:cs="宋体" w:hint="default"/>
          <w:color w:val="auto"/>
          <w:lang w:val="en-US" w:eastAsia="zh-CN"/>
        </w:rPr>
        <w:t>、深部隐伏矿体勘查资源预测现存现实短板</w:t>
      </w:r>
    </w:p>
    <w:p w14:paraId="27340E3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1.1勘查数据来源单一，多源信息整合程度不足</w:t>
      </w:r>
    </w:p>
    <w:p w14:paraId="6AF56F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目前很多深部找矿项目在资源预测时仍然习惯于用单一的物探剖面或者局部的化探数据进行人工分析，缺少地质填图、构造解析、岩性实测、物化探综合数据的统筹联动。野外勘查获得的磁测、电法、土壤测量、岩石剖面等资料大多单独保存，缺少统一的数据标准以及关联分析体系，各个工种的数据各自为政，不能完成空间叠加和综合研判。部分项目只重视地球物理异常数值，忽略地层接触关系、断裂构造展布、蚀变带发育等基础地质条件，只根据一个异常数值直接圈定成矿靶区，忽略了隐伏矿体受构造控矿、地层控矿的客观规律。加上野外数据采集点位布设随意、部分区段采样密度不够、局部数据缺失，后期预测分析只能依靠残缺资料主观推断，直接造成预测结果与地下实际赋矿情况偏差偏大，既浪费前期勘查投入，又增加后续钻探工程盲目施工概率。</w:t>
      </w:r>
    </w:p>
    <w:p w14:paraId="280D7C3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1.2靶区圈定依赖经验，定量研判标准相对缺失</w:t>
      </w:r>
    </w:p>
    <w:p w14:paraId="586714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深部隐伏矿体赋存隐蔽、地表标志不明显，很多技术人员仍然沿用以往浅部找矿的经验主观地划定预测范围，没有形成统一的标准来评价圈定的准确性。不同的技术人员对于同一个勘查区段的异常解读、构造判断、成矿条件判定存在较大差别，容易造成同一个区段多人多方案、靶区范围大小不一、边界不清的现象。传统的预测大多采用定性的描述方式，缺少成矿有利度分级、异常阈值划分、构造影响权重等定量指标，不能对远景区、有利区、靶区进行层次化的精准划分。部分项目为了完成勘查任务而有意扩大靶区范围，把非有利构造区段随意纳入预测区间，表面上预测范围大，实际上有效赋矿区域占比很低。经验化的研判模式不能适应深部地层复杂的改变，容易造成有利成矿地段被忽略，无效地段被重点布设工程，大大降低深部找矿的整体工作效果。</w:t>
      </w:r>
    </w:p>
    <w:p w14:paraId="55E5697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1.3异常解译干扰较多，真假矿化异常难以甄别</w:t>
      </w:r>
    </w:p>
    <w:p w14:paraId="55D6D57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深部地层岩性变化频繁，风化层厚度不均匀，局部构造破碎带发育，都会对物化探测量数据造成明显的干扰，产生大量的非矿致假异常。山地地形起伏、覆盖层厚薄差别、岩层磁性不均等客观因素都会使实测曲线出现畸变、数值异常跳变，和真实矿化异常特征十分相似，人工目视解译很难快速分辨。大部分基层勘查人员只具备基本的数据读取能力，对于区域岩性物性参数、构造干扰规律等缺乏了解，不能从曲线形态、空间分布、剖面对应关系等角度来系统地辨别异常属性。大部分项目直接把所有的高值异常都当作成矿有利区，没有进行地表追索、岩性查证、剖面解剖等工作，把构造破碎、岩性突变、风化淋滤引起的假异常当作矿化异常来对待。进入工程验证阶段后，大量的钻探投入到假异常区段，见矿率低，增大了整个勘查成本，并且影响到后续整体成矿规律的分析。</w:t>
      </w:r>
    </w:p>
    <w:p w14:paraId="668AEA4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1.4验证流程缺乏闭环，预测结果难以迭代完善</w:t>
      </w:r>
    </w:p>
    <w:p w14:paraId="40C1A4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大部分深部找矿项目存在着“重预测、轻验证、无反馈”的普遍现象，前期圈定靶区之后直接布置钻探工程，工程结束之后只对见矿情况进行简单的记录，并没有系统地对比预测结果和实际揭露的地层、矿体位置、厚度的变化情况。勘查数据、钻孔编录、样品测试资料没有及时整理归纳，不能形成预测、验证、对比、修正的闭环工作流程。不同勘查区段的成矿条件、异常特征、赋矿规律没有进行系统的总结，下一轮同区域预测仍然沿用旧有思路，重复出现同样的研判失误。项目内部缺少统一的成果复盘机制，对于靶区落空、漏矿点位没有做成因剖析，也没有梳理是数据原因、解译原因或者构造认识不足造成的偏差。长期缺少闭环复盘和经验沉淀，造成资源预测水平停留在原来的层次上，不能依靠工程实测成果不断改进研判思路，深部隐伏矿体预测精度一直无法稳步提高。</w:t>
      </w:r>
    </w:p>
    <w:p w14:paraId="7372334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2</w:t>
      </w:r>
      <w:r>
        <w:rPr>
          <w:rFonts w:ascii="宋体" w:eastAsia="宋体" w:hAnsi="宋体" w:cs="宋体" w:hint="default"/>
          <w:color w:val="auto"/>
          <w:lang w:val="en-US" w:eastAsia="zh-CN"/>
        </w:rPr>
        <w:t>、深部隐伏矿体资源预测偏差形成的成因分析</w:t>
      </w:r>
    </w:p>
    <w:p w14:paraId="4C44E4F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2.1野外勘查作业规范性不足，基础数据质量参差不齐</w:t>
      </w:r>
    </w:p>
    <w:p w14:paraId="3FE3A07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物化探测点的布置是随意的，在局部地段上点距超标、点位偏离设计剖面，山地地段绕行避让造成剖面不连续，数据出现断点和畸变。土壤和岩石样品采样层位控制不严，采样深度、物质组分不统一，人为带入表层扰动物质，造成化探背景值和异常值失真。地质路线填矿观察粗略，对断裂产状、地层界线、蚀变范围的记录简单，不能细致地表现控矿构造的空间分布形态。野外原始记录大多依靠纸质手记，后期录入整理时会出现错录、漏录、改录的现象，数据溯源性差。基础源头数据质量不高，后面再精细的分析方法也无法弥补先天的不足，必然会造成资源预测偏离实际地质条件，靶区圈定失去可靠的依据，从源头上埋下预测失准的隐患。</w:t>
      </w:r>
    </w:p>
    <w:p w14:paraId="65A7C0D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2.2技术人员专业结构单一，综合研判能力存在短板</w:t>
      </w:r>
    </w:p>
    <w:p w14:paraId="29B5B3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现场人员只熟悉单一的工种作业，地质填图的不会物探异常解译，仪器操作的没有区域成矿地质背景的认知，不能进行多专业融合综合分析。年轻技术人员现场经验不足，对本地矿区地层序列、构造组合、矿体赋存规律掌握不牢固，只能套用通用理论模板，不能根据实地情况进行灵活调整研判思路。资深人员习惯于传统的作业模式，不能接受新的数据处理、综合分析的思路，仍然沿用浅部找矿的经验来指导深部勘查。团队内部缺少常态化的技术交流、剖面联合解译、案例复盘研讨机制，人员专业能力长期得不到系统提升，在面对深部复杂地质条件的时候，很难做出科学合理的资源预测判断。</w:t>
      </w:r>
    </w:p>
    <w:p w14:paraId="7E18832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2.3工作流程缺少标准范式，各环节衔接协同不够顺畅</w:t>
      </w:r>
    </w:p>
    <w:p w14:paraId="06C475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各个环节的分工界限不清，地质、物探、化探、工程施工各个班组各自作业，缺少中间衔接的会商机制，数据成果不能及时共享联动。数据整理阶段没有统一的归档格式和校正标准，不同的批次资料格式不统一、坐标系统不统一，不能进行叠加对比分析。靶区圈定缺少集体研判流程，多由单人或者小范围划定，缺少多视角交叉校核，主观随意性较大。工程施工和预测研判不一致，钻探布设没有按照靶区分级主次来安排，存在平均布孔、随意布孔的现象。全流程没有统一的管控标准和衔接机制，环节之间互相脱节，资料流转缓慢，研判校核缺失，整体工作松散无序，直接造成资源预测的精准度和实用性降低。</w:t>
      </w:r>
    </w:p>
    <w:p w14:paraId="4C8B671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2.4侧重工程施工推进，轻视成矿规律综合研究</w:t>
      </w:r>
    </w:p>
    <w:p w14:paraId="323482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项目为了赶工期快速布设工程、快速完工，没有留出足够的时间去做构造解析、异常追踪、剖面精细对比等基础研究工作。对已施工钻孔的岩性组合、矿化蚀变、构造破碎带发育特征缺少系统归纳，不总结矿体与地层、断裂、蚀变之间的对应关系。只关注单个钻孔是否见矿，不进行横向剖面联剖、区域规律延伸分析，不能判断矿体走向、倾伏、规模变化特征。缺少成矿规律系统研究支撑，资源预测只能停留在表面异常识别，不能从成因层面预判隐伏矿体空间赋存位置和富集区段，造成预测工作流于形式，不能指导深部找矿实现突破。</w:t>
      </w:r>
    </w:p>
    <w:p w14:paraId="7A28672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eastAsia"/>
          <w:color w:val="auto"/>
          <w:lang w:val="en-US" w:eastAsia="zh-CN"/>
        </w:rPr>
        <w:t>3</w:t>
      </w:r>
      <w:r>
        <w:rPr>
          <w:rFonts w:ascii="宋体" w:eastAsia="宋体" w:hAnsi="宋体" w:cs="宋体" w:hint="default"/>
          <w:color w:val="auto"/>
          <w:lang w:val="en-US" w:eastAsia="zh-CN"/>
        </w:rPr>
        <w:t>、深部隐伏矿体资源预测优化路径及现场应用实践</w:t>
      </w:r>
      <w:bookmarkStart w:id="0" w:name="_GoBack"/>
      <w:bookmarkEnd w:id="0"/>
    </w:p>
    <w:p w14:paraId="04D532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3.1规范野外数据采集标准，构建多源数据整合体系</w:t>
      </w:r>
    </w:p>
    <w:p w14:paraId="1C15F8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根据呼伦贝尔当地矿区深部勘查实操经验，统一制定野外物化探、地质填图、样品采集作业标准，严格控制测点间距、剖面连续性、采样层位和样品重量，杜绝随意绕行、稀疏布点、表层混样等不规范作业行为。统一使用同一个坐标系统和高程基准，对磁测、电法、化探、地质剖面数据进行统一校正、去噪、补缺处理，建立勘查区多源综合数据库，实现各类资料可叠加、可对比、可查询。对缺失区段进行补测补采，对畸变异常剖面进行野外追索复核，剔除人为干扰和无效数据，保证入库数据真实可靠。按照地层、构造、物化探异常、蚀变带四大类建立空间图层，使地质信息和物探化探异常的空间匹配对照，从源头上保证资源预测的数据基础。经过矿区实际使用，规范采集整合后的数据吻合度提高，异常对应地质构造准确率明显提高，为后续靶区圈定提供可靠的依据。</w:t>
      </w:r>
    </w:p>
    <w:p w14:paraId="1D88B51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3.2建立分级靶区圈定规则，弱化主观经验研判干扰</w:t>
      </w:r>
    </w:p>
    <w:p w14:paraId="79503C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抛弃只依靠个人经验来划定靶区的模式，创建起“远景区-有利区-重点靶区”三级划分准则，确定异常幅值、构造匹配度、蚀变发育程度、地层有利性这四个评判标准，从而划定出具体的量化阈值作为圈定的标准。坚持构造优先原则，以主干断裂、次级构造交汇部位、地层不整合接触面为主要有利区位，再结合物化探异常重合区段综合划定范围。实行集体联合研判制度，地质、物探、化探技术人员一起参加剖面解译、异常识别、边界确定工作，单人意见不能单独决定靶区范围。严格控制靶区边界大小，杜绝无根据的盲目扩大预测区间，保证范围可控、有据可依、分级分明。呼伦贝尔某矿区采用分级量化圈定法后，重点靶区布设钻探见矿率明显提高，无效工程投入比例降低，有效提高深部找矿工程布置的合理性及投入产出效益。</w:t>
      </w:r>
    </w:p>
    <w:p w14:paraId="65A2703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3.3开展异常野外追索核查，精准甄别真假矿化异常</w:t>
      </w:r>
    </w:p>
    <w:p w14:paraId="17E8A6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针对深部勘查假异常多发问题，创建室内初解、野外追索、剖面查证的异常甄别流程，对所有的中高值异常全部做地表路线追索和岩性剖面实测。沿异常走向布设短剖面，对岩性变化、构造破碎、矿化蚀变发育情况进行实地观察，将异常曲线与地表地质现象进行对比，区分岩性突变、构造干扰、风化淋滤造成的假异常和真实矿化异常。对形态规整、梯度变化平稳、与控矿构造空间匹配良好的异常划为重点矿化异常，对零散跳变、无构造配套、无蚀变显示的异常直接剔除。建立异常台账，对每一个异常的位置、幅值特征、野外查证结果、处理意见进行详细记录，给之后的预测和工程布置提供明确的依据。矿区实践证明，经过系统的追索核查之后，假异常误圈的数量明显下降，靶区的精准度明显提高，没有进行大量钻探工程投入到无效的异常区段。</w:t>
      </w:r>
    </w:p>
    <w:p w14:paraId="69E8D48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3.4完善预测验证闭环机制，依托工程成果持续优化</w:t>
      </w:r>
    </w:p>
    <w:p w14:paraId="4D101FA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创建起“预测圈定-工程验证-资料对比-复盘修正”完整的闭环流程，每一个钻探工程结束之后，马上搜集钻孔编录，测试数据，地层划分，矿体赋存特性等资料，同前期的预测靶区，异常范围，成矿预判进行逐项比对。统计靶区见矿率、落空率、预测位置偏差、厚度品位预判误差，分析偏差产生的原因，将偏差分为数据不足、解译偏差、构造认识不到位等。定期开展项目内部技术复盘，整理出同类区段的成矿规律、异常响应特征、构造控矿模式，形成本地矿区找矿研判经验库。把复盘成果应用到下一轮勘查预测当中，改进异常解译思路和靶区圈定尺度，慢慢塑造出符合本区域的预测研判模式。长期坚持闭环复盘，可以不断缩小预测偏差，逐步提高深部隐伏矿体资源预测的稳定性、准确性，满足后续更大深度勘查工作的需要。</w:t>
      </w:r>
    </w:p>
    <w:p w14:paraId="7030AE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结语</w:t>
      </w:r>
    </w:p>
    <w:p w14:paraId="07D5DD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深部隐伏矿体勘查已经成为目前矿产找矿工作的重要方向，传统的资源预测模式由于数据整合不到位、经验主观判断、异常识别不严格、缺少闭环迭代等缘故，存在着明显的实操缺陷。根据呼伦贝尔矿区工程实际，从源头规范野外数据采集、建立分级量化靶区圈定标准、加强异常野外追索核查、完善预测验证闭环机制四个方面进行改进，符合现场勘查实际情况，用实测工程案例和应用效果来证明改进的价值。该套思路可以直接应用于北方同类型的深部隐伏矿体勘查项目，之后可以根据不同的矿区地质条件不断细化研判指标，提高资源预测的准确性以及勘查工作的实效。</w:t>
      </w:r>
    </w:p>
    <w:p w14:paraId="5256F02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参考文献</w:t>
      </w:r>
    </w:p>
    <w:p w14:paraId="7365D3D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[1]程功,刘刚.矿产资源规划实施评估标准化体系的构建研究——对陕西省矿产资源规划实施情况评估的思路与方法探索[J].陕西地质,2025,43(02):36-40.</w:t>
      </w:r>
    </w:p>
    <w:p w14:paraId="5F3EACF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[2]李晟洲.有色金属矿产资源勘查技术研究综述[J].中国金属通报,2025,(11):213-215.</w:t>
      </w:r>
    </w:p>
    <w:p w14:paraId="701EAE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[3]刘俊.地质找矿过程中矿产资源预测方法的创新与应用[J].世界有色金属,2025,(20):72-74.</w:t>
      </w:r>
    </w:p>
    <w:p w14:paraId="3A6B877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[4]陈天宇.地质矿产资源的空间分布与资源潜力评价[J].世界有色金属,2025,(15):70-72.</w:t>
      </w:r>
    </w:p>
    <w:p w14:paraId="56D33FE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[5]刘智铮.地质大数据在矿产资源预测中的应用与实践[J].中国金属通报,2024,(05):143-145.</w:t>
      </w:r>
    </w:p>
    <w:p w14:paraId="4F3C46C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r>
        <w:rPr>
          <w:rFonts w:ascii="宋体" w:eastAsia="宋体" w:hAnsi="宋体" w:cs="宋体" w:hint="default"/>
          <w:color w:val="auto"/>
          <w:lang w:val="en-US" w:eastAsia="zh-CN"/>
        </w:rPr>
        <w:t>作者简介：韩旭（1995—），女，汉族，内蒙古呼伦贝尔人，本科学历，国企职工，研究方向为地质矿产。</w:t>
      </w:r>
    </w:p>
    <w:p w14:paraId="058C20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FB96C1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F0622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784C5D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31D03B1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F76FC7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25BE9FB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6E3167C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8B099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77CA1BA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p w14:paraId="1913810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eastAsia="宋体" w:hAnsi="宋体" w:cs="宋体" w:hint="default"/>
          <w:color w:val="auto"/>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93EFCF1D"/>
    <w:rsid w:val="99BE6A67"/>
    <w:rsid w:val="9B5F3072"/>
    <w:rsid w:val="9BFB81D0"/>
    <w:rsid w:val="9FFB5ACA"/>
    <w:rsid w:val="A3CF0CF1"/>
    <w:rsid w:val="B2FC228E"/>
    <w:rsid w:val="B7F6E6C9"/>
    <w:rsid w:val="BB96D216"/>
    <w:rsid w:val="BF7C4636"/>
    <w:rsid w:val="BFBF69DB"/>
    <w:rsid w:val="C6EFCB5B"/>
    <w:rsid w:val="C6FBB557"/>
    <w:rsid w:val="C83E043F"/>
    <w:rsid w:val="CDFC196F"/>
    <w:rsid w:val="CFA74379"/>
    <w:rsid w:val="D3EA7224"/>
    <w:rsid w:val="D56FEAF6"/>
    <w:rsid w:val="D6E760B4"/>
    <w:rsid w:val="D9DA6037"/>
    <w:rsid w:val="DA9F0667"/>
    <w:rsid w:val="DBAFB457"/>
    <w:rsid w:val="DC4FC40E"/>
    <w:rsid w:val="DDE78952"/>
    <w:rsid w:val="DFAB1483"/>
    <w:rsid w:val="E707198A"/>
    <w:rsid w:val="E7557FF9"/>
    <w:rsid w:val="E7BDB119"/>
    <w:rsid w:val="E7E6A2CF"/>
    <w:rsid w:val="EB156FAF"/>
    <w:rsid w:val="EDBF6FD0"/>
    <w:rsid w:val="EDC3B061"/>
    <w:rsid w:val="EDCF3E3E"/>
    <w:rsid w:val="EEFEE9F5"/>
    <w:rsid w:val="EFBF754E"/>
    <w:rsid w:val="EFD74E0E"/>
    <w:rsid w:val="F30EE638"/>
    <w:rsid w:val="F3337AEE"/>
    <w:rsid w:val="F3FF64D8"/>
    <w:rsid w:val="F3FF6B56"/>
    <w:rsid w:val="F6FF3EA1"/>
    <w:rsid w:val="F7EECBCC"/>
    <w:rsid w:val="F7F5CD5D"/>
    <w:rsid w:val="F7FDA4DE"/>
    <w:rsid w:val="F93B2B09"/>
    <w:rsid w:val="FAAE9665"/>
    <w:rsid w:val="FB228C2C"/>
    <w:rsid w:val="FB372B88"/>
    <w:rsid w:val="FB9DB7CC"/>
    <w:rsid w:val="FBCFDB94"/>
    <w:rsid w:val="FBCFF750"/>
    <w:rsid w:val="FC7B152F"/>
    <w:rsid w:val="FD2A17B5"/>
    <w:rsid w:val="FD5FFFF7"/>
    <w:rsid w:val="FD6FC14A"/>
    <w:rsid w:val="FDAE7563"/>
    <w:rsid w:val="FE1635E3"/>
    <w:rsid w:val="FEEF75A2"/>
    <w:rsid w:val="FF5F555E"/>
    <w:rsid w:val="FF773F39"/>
    <w:rsid w:val="FF7A76A2"/>
    <w:rsid w:val="FFB78167"/>
    <w:rsid w:val="FFC33D61"/>
    <w:rsid w:val="FFD78947"/>
    <w:rsid w:val="FFDB9C6D"/>
    <w:rsid w:val="FFDFD77E"/>
    <w:rsid w:val="FFEE5653"/>
    <w:rsid w:val="FFFBD18E"/>
    <w:rsid w:val="FFFDE7F5"/>
    <w:rsid w:val="FFFE2DF8"/>
    <w:rsid w:val="FFFEDA8B"/>
    <w:rsid w:val="FFFF215E"/>
    <w:rsid w:val="1AFAC7EB"/>
    <w:rsid w:val="1C7FFC8B"/>
    <w:rsid w:val="1DE3A9D2"/>
    <w:rsid w:val="1FB59196"/>
    <w:rsid w:val="27C966FF"/>
    <w:rsid w:val="36183F93"/>
    <w:rsid w:val="37DF7507"/>
    <w:rsid w:val="37FBEAD8"/>
    <w:rsid w:val="3AD35612"/>
    <w:rsid w:val="3CCBAE63"/>
    <w:rsid w:val="3EF74044"/>
    <w:rsid w:val="3FFE1987"/>
    <w:rsid w:val="3FFEA110"/>
    <w:rsid w:val="435E723C"/>
    <w:rsid w:val="477FBBB4"/>
    <w:rsid w:val="47B38E39"/>
    <w:rsid w:val="4B534524"/>
    <w:rsid w:val="4FFA6CF5"/>
    <w:rsid w:val="4FFFE8A6"/>
    <w:rsid w:val="57679E3A"/>
    <w:rsid w:val="57FDA495"/>
    <w:rsid w:val="597B8307"/>
    <w:rsid w:val="5AF7ECE7"/>
    <w:rsid w:val="5DFF82A4"/>
    <w:rsid w:val="5F67B2B8"/>
    <w:rsid w:val="5FA49154"/>
    <w:rsid w:val="5FFF4A3E"/>
    <w:rsid w:val="60FE0EE7"/>
    <w:rsid w:val="656F4530"/>
    <w:rsid w:val="66A86C9C"/>
    <w:rsid w:val="67DFB34B"/>
    <w:rsid w:val="6970383C"/>
    <w:rsid w:val="6BFA42B4"/>
    <w:rsid w:val="6DE1A9E9"/>
    <w:rsid w:val="6EDD75E1"/>
    <w:rsid w:val="6F3D519A"/>
    <w:rsid w:val="6FE2BE66"/>
    <w:rsid w:val="6FFFA56B"/>
    <w:rsid w:val="72FE395E"/>
    <w:rsid w:val="757BE5E9"/>
    <w:rsid w:val="76E79DCD"/>
    <w:rsid w:val="76F700F2"/>
    <w:rsid w:val="776F6AA8"/>
    <w:rsid w:val="77CBE1B8"/>
    <w:rsid w:val="77DD65F7"/>
    <w:rsid w:val="77DF2703"/>
    <w:rsid w:val="79CF1A19"/>
    <w:rsid w:val="7B5FFF61"/>
    <w:rsid w:val="7BDFE75E"/>
    <w:rsid w:val="7BFE2FD1"/>
    <w:rsid w:val="7BFF702B"/>
    <w:rsid w:val="7BFF7E74"/>
    <w:rsid w:val="7CF33083"/>
    <w:rsid w:val="7DDEA176"/>
    <w:rsid w:val="7EDB7E18"/>
    <w:rsid w:val="7EF3179D"/>
    <w:rsid w:val="7EFFCC37"/>
    <w:rsid w:val="7F46C823"/>
    <w:rsid w:val="7F6CAF66"/>
    <w:rsid w:val="7F7C8684"/>
    <w:rsid w:val="7F7D55BA"/>
    <w:rsid w:val="7F9D7C8E"/>
    <w:rsid w:val="7F9E8916"/>
    <w:rsid w:val="7FAE24ED"/>
    <w:rsid w:val="7FD74629"/>
    <w:rsid w:val="7FDF74BD"/>
    <w:rsid w:val="7FF75144"/>
    <w:rsid w:val="7FFAA5E5"/>
    <w:rsid w:val="7FFC37A0"/>
    <w:rsid w:val="7FFFD4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1769</TotalTime>
  <Pages>4</Pages>
  <Words>19</Words>
  <Characters>19</Characters>
  <Application>Microsoft Office Word</Application>
  <DocSecurity>0</DocSecurity>
  <Lines>0</Lines>
  <Paragraphs>0</Paragraphs>
  <ScaleCrop>false</ScaleCrop>
  <Company/>
  <LinksUpToDate>false</LinksUpToDate>
  <CharactersWithSpaces>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1005</dc:creator>
  <cp:lastModifiedBy>微信用户</cp:lastModifiedBy>
  <cp:revision>0</cp:revision>
  <dcterms:created xsi:type="dcterms:W3CDTF">2024-12-29T18:06:00Z</dcterms:created>
  <dcterms:modified xsi:type="dcterms:W3CDTF">2026-05-16T19:48:47Z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D20E3618B1B949528CCCD6D1FB0F4440_12</vt:lpwstr>
  </property>
  <property fmtid="{D5CDD505-2E9C-101B-9397-08002B2CF9AE}" pid="3" name="KSOProductBuildVer">
    <vt:lpwstr>2052-12.1.25869.25869</vt:lpwstr>
  </property>
  <property fmtid="{D5CDD505-2E9C-101B-9397-08002B2CF9AE}" pid="4" name="KSOTemplateDocerSaveRecord">
    <vt:lpwstr>eyJoZGlkIjoiOGMzODE2MDc2M2VkNDRjOGZmMTM5MmZmNTMwNzVlYjQiLCJ1c2VySWQiOiIxMjU5NTQwMzM2In0=</vt:lpwstr>
  </property>
</Properties>
</file>